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02590857" w:rsidR="009C0D7E" w:rsidRPr="004667B8" w:rsidRDefault="00EB76D4" w:rsidP="009C0D7E">
      <w:pPr>
        <w:jc w:val="right"/>
        <w:rPr>
          <w:rFonts w:ascii="Arial" w:hAnsi="Arial" w:cs="Arial"/>
          <w:b/>
          <w:sz w:val="22"/>
          <w:lang w:val="es-ES"/>
        </w:rPr>
      </w:pPr>
      <w:r>
        <w:rPr>
          <w:rFonts w:ascii="Arial" w:hAnsi="Arial" w:cs="Arial"/>
          <w:b/>
          <w:sz w:val="22"/>
          <w:lang w:val="es-ES"/>
        </w:rPr>
        <w:t>CP/1354</w:t>
      </w:r>
      <w:r w:rsidR="007D065D">
        <w:rPr>
          <w:rFonts w:ascii="Arial" w:hAnsi="Arial" w:cs="Arial"/>
          <w:b/>
          <w:sz w:val="22"/>
          <w:lang w:val="es-ES"/>
        </w:rPr>
        <w:t>/2026</w:t>
      </w:r>
    </w:p>
    <w:p w14:paraId="3F7360A1" w14:textId="5018EA5F" w:rsidR="009C0D7E" w:rsidRDefault="00EB76D4" w:rsidP="00E7224C">
      <w:pPr>
        <w:jc w:val="right"/>
        <w:rPr>
          <w:rFonts w:ascii="Arial" w:hAnsi="Arial" w:cs="Arial"/>
          <w:sz w:val="22"/>
          <w:lang w:val="es-ES"/>
        </w:rPr>
      </w:pPr>
      <w:r>
        <w:rPr>
          <w:rFonts w:ascii="Arial" w:hAnsi="Arial" w:cs="Arial"/>
          <w:sz w:val="22"/>
          <w:lang w:val="es-ES"/>
        </w:rPr>
        <w:t>24</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6FD4EC1E" w:rsidR="000D39CB" w:rsidRDefault="00EB76D4" w:rsidP="007F5780">
      <w:pPr>
        <w:jc w:val="center"/>
        <w:rPr>
          <w:rFonts w:ascii="Arial" w:hAnsi="Arial" w:cs="Arial"/>
          <w:b/>
          <w:sz w:val="28"/>
          <w:szCs w:val="28"/>
        </w:rPr>
      </w:pPr>
      <w:bookmarkStart w:id="0" w:name="_GoBack"/>
      <w:r w:rsidRPr="00EB76D4">
        <w:rPr>
          <w:rFonts w:ascii="Arial" w:hAnsi="Arial" w:cs="Arial"/>
          <w:b/>
          <w:sz w:val="28"/>
          <w:szCs w:val="28"/>
        </w:rPr>
        <w:t>BUSCARÁ SAMUEL GARCÍA MÁS INVERSIÓN PARA NUEVO LEÓN TRAS</w:t>
      </w:r>
      <w:r>
        <w:rPr>
          <w:rFonts w:ascii="Arial" w:hAnsi="Arial" w:cs="Arial"/>
          <w:b/>
          <w:sz w:val="28"/>
          <w:szCs w:val="28"/>
        </w:rPr>
        <w:t xml:space="preserve"> ANUNCIAR GIRA POR LAREDO, TX</w:t>
      </w:r>
      <w:r w:rsidRPr="00EB76D4">
        <w:rPr>
          <w:rFonts w:ascii="Arial" w:hAnsi="Arial" w:cs="Arial"/>
          <w:b/>
          <w:sz w:val="28"/>
          <w:szCs w:val="28"/>
        </w:rPr>
        <w:t xml:space="preserve"> Y NUEVA YORK</w:t>
      </w:r>
    </w:p>
    <w:p w14:paraId="567333E8" w14:textId="77777777" w:rsidR="00EB76D4" w:rsidRDefault="00EB76D4" w:rsidP="007F5780">
      <w:pPr>
        <w:jc w:val="center"/>
        <w:rPr>
          <w:rFonts w:ascii="Arial" w:hAnsi="Arial" w:cs="Arial"/>
          <w:b/>
          <w:sz w:val="28"/>
          <w:szCs w:val="28"/>
        </w:rPr>
      </w:pPr>
    </w:p>
    <w:bookmarkEnd w:id="0"/>
    <w:p w14:paraId="4BCC94D1" w14:textId="4EEAC9FF" w:rsidR="0092409C" w:rsidRDefault="00EB76D4" w:rsidP="00EB76D4">
      <w:pPr>
        <w:pStyle w:val="Prrafodelista"/>
        <w:numPr>
          <w:ilvl w:val="0"/>
          <w:numId w:val="20"/>
        </w:numPr>
        <w:jc w:val="both"/>
        <w:rPr>
          <w:rFonts w:ascii="Arial" w:hAnsi="Arial" w:cs="Arial"/>
          <w:i/>
        </w:rPr>
      </w:pPr>
      <w:r w:rsidRPr="00EB76D4">
        <w:rPr>
          <w:rFonts w:ascii="Arial" w:hAnsi="Arial" w:cs="Arial"/>
          <w:i/>
        </w:rPr>
        <w:t>El Gobernador Samuel García realizará una gira de trabajo del 30 de septiembre al 2 de octubre, con reuniones con firmas financieras, empresas y organismos internacionales para fortalecer la llegada de inversiones a Nuevo León.</w:t>
      </w:r>
    </w:p>
    <w:p w14:paraId="407F4274" w14:textId="6721113A" w:rsidR="00EB76D4" w:rsidRDefault="00EB76D4" w:rsidP="00EB76D4">
      <w:pPr>
        <w:pStyle w:val="Prrafodelista"/>
        <w:numPr>
          <w:ilvl w:val="0"/>
          <w:numId w:val="20"/>
        </w:numPr>
        <w:jc w:val="both"/>
        <w:rPr>
          <w:rFonts w:ascii="Arial" w:hAnsi="Arial" w:cs="Arial"/>
          <w:i/>
        </w:rPr>
      </w:pPr>
      <w:r w:rsidRPr="00EB76D4">
        <w:rPr>
          <w:rFonts w:ascii="Arial" w:hAnsi="Arial" w:cs="Arial"/>
          <w:i/>
        </w:rPr>
        <w:t>La agenda contempla la continuidad del proyecto de dos nuevos puentes fronterizos en Laredo, así como encuentros para impulsar infraestructura, energía, agua y proyectos estratégicos vinculados al nearshoring.</w:t>
      </w:r>
    </w:p>
    <w:p w14:paraId="7A9ED461" w14:textId="3E18A172" w:rsidR="00EB76D4" w:rsidRDefault="00EB76D4" w:rsidP="00EB76D4">
      <w:pPr>
        <w:pStyle w:val="Prrafodelista"/>
        <w:numPr>
          <w:ilvl w:val="0"/>
          <w:numId w:val="20"/>
        </w:numPr>
        <w:jc w:val="both"/>
        <w:rPr>
          <w:rFonts w:ascii="Arial" w:hAnsi="Arial" w:cs="Arial"/>
          <w:i/>
        </w:rPr>
      </w:pPr>
      <w:r w:rsidRPr="00EB76D4">
        <w:rPr>
          <w:rFonts w:ascii="Arial" w:hAnsi="Arial" w:cs="Arial"/>
          <w:i/>
        </w:rPr>
        <w:t>Durante la gira, Nuevo León recibirá en Nueva York un reconocimiento de LatinFinance por el proyecto del nuevo Hospital Infantil, que forma parte de la estrategia estatal de salud.</w:t>
      </w:r>
    </w:p>
    <w:p w14:paraId="51F657F2" w14:textId="10979F0F" w:rsidR="00EB76D4" w:rsidRPr="00EB76D4" w:rsidRDefault="00EB76D4" w:rsidP="00EB76D4">
      <w:pPr>
        <w:pStyle w:val="Prrafodelista"/>
        <w:numPr>
          <w:ilvl w:val="0"/>
          <w:numId w:val="20"/>
        </w:numPr>
        <w:jc w:val="both"/>
        <w:rPr>
          <w:rFonts w:ascii="Arial" w:hAnsi="Arial" w:cs="Arial"/>
          <w:i/>
        </w:rPr>
      </w:pPr>
      <w:r w:rsidRPr="00EB76D4">
        <w:rPr>
          <w:rFonts w:ascii="Arial" w:hAnsi="Arial" w:cs="Arial"/>
          <w:i/>
        </w:rPr>
        <w:t>El Gobernador anuncia la expansión de LEGO en Nuevo León para consolidar la planta más grande a nivel mundial.</w:t>
      </w:r>
    </w:p>
    <w:p w14:paraId="205428BC" w14:textId="77777777" w:rsidR="00EB76D4" w:rsidRDefault="00EB76D4" w:rsidP="000D39CB">
      <w:pPr>
        <w:jc w:val="both"/>
        <w:rPr>
          <w:rFonts w:ascii="Arial" w:hAnsi="Arial" w:cs="Arial"/>
          <w:b/>
          <w:sz w:val="28"/>
          <w:szCs w:val="28"/>
        </w:rPr>
      </w:pPr>
    </w:p>
    <w:p w14:paraId="5978E04D" w14:textId="77777777" w:rsidR="00EB76D4" w:rsidRPr="00EB76D4" w:rsidRDefault="0092409C" w:rsidP="00EB76D4">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EB76D4" w:rsidRPr="00EB76D4">
        <w:rPr>
          <w:rFonts w:ascii="Arial" w:hAnsi="Arial" w:cs="Arial"/>
          <w:sz w:val="28"/>
          <w:szCs w:val="28"/>
        </w:rPr>
        <w:t>El Gobernador Samuel Alejandro García Sepúlveda anunció una gira de trabajo que desarrollará del miércoles 30 de septiembre al viernes 2 de octubre, con actividades en Laredo, Texas y Nueva York, donde sostendrá reuniones con instituciones financieras, empresas y organismos interesados en invertir en Nuevo León.</w:t>
      </w:r>
    </w:p>
    <w:p w14:paraId="0D41D44D" w14:textId="77777777" w:rsidR="00EB76D4" w:rsidRPr="00EB76D4" w:rsidRDefault="00EB76D4" w:rsidP="00EB76D4">
      <w:pPr>
        <w:jc w:val="both"/>
        <w:rPr>
          <w:rFonts w:ascii="Arial" w:hAnsi="Arial" w:cs="Arial"/>
          <w:sz w:val="28"/>
          <w:szCs w:val="28"/>
        </w:rPr>
      </w:pPr>
    </w:p>
    <w:p w14:paraId="317A37C9"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Y en medio de la estrategia de Nuevo León para atraer y consolidar nuevas inversiones, García Sepúlveda también anunció la ampliación de la capacidad instalada de LEGO en el Estado, con una nueva inversión para la construcción de un edificio destinado a la producción de piezas y otro para almacenamiento, con lo que se fortalecerá la operación de la planta más grande de la compañía a nivel mundial.</w:t>
      </w:r>
    </w:p>
    <w:p w14:paraId="38BADB22" w14:textId="77777777" w:rsidR="00EB76D4" w:rsidRPr="00EB76D4" w:rsidRDefault="00EB76D4" w:rsidP="00EB76D4">
      <w:pPr>
        <w:jc w:val="both"/>
        <w:rPr>
          <w:rFonts w:ascii="Arial" w:hAnsi="Arial" w:cs="Arial"/>
          <w:sz w:val="28"/>
          <w:szCs w:val="28"/>
        </w:rPr>
      </w:pPr>
    </w:p>
    <w:p w14:paraId="73757B45"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La gira comenzará el miércoles 30 de septiembre en Laredo, donde el Mandatario estatal dará continuidad al proyecto de los dos nuevos puentes fronterizos y acudirá a la Oficina de Aduanas y Protección Fronteriza de Estados Unidos (CBP).</w:t>
      </w:r>
    </w:p>
    <w:p w14:paraId="7D06F0B0" w14:textId="77777777" w:rsidR="00EB76D4" w:rsidRPr="00EB76D4" w:rsidRDefault="00EB76D4" w:rsidP="00EB76D4">
      <w:pPr>
        <w:jc w:val="both"/>
        <w:rPr>
          <w:rFonts w:ascii="Arial" w:hAnsi="Arial" w:cs="Arial"/>
          <w:sz w:val="28"/>
          <w:szCs w:val="28"/>
        </w:rPr>
      </w:pPr>
    </w:p>
    <w:p w14:paraId="0E4C7C10"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 xml:space="preserve">De acuerdo con García Sepúlveda, uno de los cruces estará destinado al transporte de carga y el segundo formará parte del proyecto Green Corridors, que contempla un sistema de transporte mediante un viaducto desde Salinas Victoria hasta Laredo, con una eventual conexión hacia Austin y Dallas. </w:t>
      </w:r>
    </w:p>
    <w:p w14:paraId="2740297C" w14:textId="77777777" w:rsidR="00EB76D4" w:rsidRPr="00EB76D4" w:rsidRDefault="00EB76D4" w:rsidP="00EB76D4">
      <w:pPr>
        <w:jc w:val="both"/>
        <w:rPr>
          <w:rFonts w:ascii="Arial" w:hAnsi="Arial" w:cs="Arial"/>
          <w:sz w:val="28"/>
          <w:szCs w:val="28"/>
        </w:rPr>
      </w:pPr>
    </w:p>
    <w:p w14:paraId="63845250"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“Vamos a Laredo, primero en Laredo y luego en Nueva York. Vamos a ir a Laredo el miércoles 30 a CBP a darle continuidad a los permisos que nos dio Trump para los dos nuevos puentes”, anunció.</w:t>
      </w:r>
    </w:p>
    <w:p w14:paraId="66569FDA" w14:textId="77777777" w:rsidR="00EB76D4" w:rsidRPr="00EB76D4" w:rsidRDefault="00EB76D4" w:rsidP="00EB76D4">
      <w:pPr>
        <w:jc w:val="both"/>
        <w:rPr>
          <w:rFonts w:ascii="Arial" w:hAnsi="Arial" w:cs="Arial"/>
          <w:sz w:val="28"/>
          <w:szCs w:val="28"/>
        </w:rPr>
      </w:pPr>
    </w:p>
    <w:p w14:paraId="243F5167"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En tanto que la ampliación de LEGO contempla una inversión adicional de 400 millones de dólares para un nuevo edificio que permitirá incrementar la producción de piezas de juguetes, además de la construcción de otra instalación que será utilizada como almacén.</w:t>
      </w:r>
    </w:p>
    <w:p w14:paraId="2C22A2C7" w14:textId="77777777" w:rsidR="00EB76D4" w:rsidRPr="00EB76D4" w:rsidRDefault="00EB76D4" w:rsidP="00EB76D4">
      <w:pPr>
        <w:jc w:val="both"/>
        <w:rPr>
          <w:rFonts w:ascii="Arial" w:hAnsi="Arial" w:cs="Arial"/>
          <w:sz w:val="28"/>
          <w:szCs w:val="28"/>
        </w:rPr>
      </w:pPr>
    </w:p>
    <w:p w14:paraId="47CB7546"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“No solo son 400 millones invertidos, sino además otro tanto para otro edificio y con esto se consolida la nave industrial más grande del mundo de LEGO aquí en Nuevo León”, destacó el Gobernador.</w:t>
      </w:r>
    </w:p>
    <w:p w14:paraId="635ED51F" w14:textId="77777777" w:rsidR="00EB76D4" w:rsidRPr="00EB76D4" w:rsidRDefault="00EB76D4" w:rsidP="00EB76D4">
      <w:pPr>
        <w:jc w:val="both"/>
        <w:rPr>
          <w:rFonts w:ascii="Arial" w:hAnsi="Arial" w:cs="Arial"/>
          <w:sz w:val="28"/>
          <w:szCs w:val="28"/>
        </w:rPr>
      </w:pPr>
    </w:p>
    <w:p w14:paraId="4822E62B"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Siguiendo con la gira, el Ejecutivo viajará a Nueva York, donde el jueves 1 de octubre sostendrá reuniones con Goldman Sachs, Bloomberg y Apollo Global Management, además de participar en un encuentro de energía, infraestructura y financiamiento sostenible.</w:t>
      </w:r>
    </w:p>
    <w:p w14:paraId="7DE4ECA3" w14:textId="77777777" w:rsidR="00EB76D4" w:rsidRPr="00EB76D4" w:rsidRDefault="00EB76D4" w:rsidP="00EB76D4">
      <w:pPr>
        <w:jc w:val="both"/>
        <w:rPr>
          <w:rFonts w:ascii="Arial" w:hAnsi="Arial" w:cs="Arial"/>
          <w:sz w:val="28"/>
          <w:szCs w:val="28"/>
        </w:rPr>
      </w:pPr>
    </w:p>
    <w:p w14:paraId="5257346E"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En esta mesa de abordarán las condiciones de Nuevo León para mantener el crecimiento industrial, particularmente en materia de energía, agua e infraestructura, así como las oportunidades que representa la llegada de nuevos centros de datos y otras inversiones vinculadas al nearshoring.</w:t>
      </w:r>
    </w:p>
    <w:p w14:paraId="76834CAE" w14:textId="77777777" w:rsidR="00EB76D4" w:rsidRPr="00EB76D4" w:rsidRDefault="00EB76D4" w:rsidP="00EB76D4">
      <w:pPr>
        <w:jc w:val="both"/>
        <w:rPr>
          <w:rFonts w:ascii="Arial" w:hAnsi="Arial" w:cs="Arial"/>
          <w:sz w:val="28"/>
          <w:szCs w:val="28"/>
        </w:rPr>
      </w:pPr>
    </w:p>
    <w:p w14:paraId="26219E8E"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“Además, vamos a aprovechar la vuelta para seguir viendo inversiones, para seguir viendo el tema del T-MEC y, sobre todo, vamos a ir a hablar con empresas y bancos que están interesados en invertir en Nuevo León”, señaló.</w:t>
      </w:r>
    </w:p>
    <w:p w14:paraId="72CC846D" w14:textId="77777777" w:rsidR="00EB76D4" w:rsidRPr="00EB76D4" w:rsidRDefault="00EB76D4" w:rsidP="00EB76D4">
      <w:pPr>
        <w:jc w:val="both"/>
        <w:rPr>
          <w:rFonts w:ascii="Arial" w:hAnsi="Arial" w:cs="Arial"/>
          <w:sz w:val="28"/>
          <w:szCs w:val="28"/>
        </w:rPr>
      </w:pPr>
    </w:p>
    <w:p w14:paraId="2B013772"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Por la noche, el Ejecutivo participará en los LatinFinance Project &amp; Infrastructure Finance Awards 2026, cuya ceremonia está programada para el 1 de octubre en Nueva York.</w:t>
      </w:r>
    </w:p>
    <w:p w14:paraId="68B8CEFA" w14:textId="77777777" w:rsidR="00EB76D4" w:rsidRPr="00EB76D4" w:rsidRDefault="00EB76D4" w:rsidP="00EB76D4">
      <w:pPr>
        <w:jc w:val="both"/>
        <w:rPr>
          <w:rFonts w:ascii="Arial" w:hAnsi="Arial" w:cs="Arial"/>
          <w:sz w:val="28"/>
          <w:szCs w:val="28"/>
        </w:rPr>
      </w:pPr>
    </w:p>
    <w:p w14:paraId="14E9405D"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Ahí, Nuevo León recibirá un reconocimiento relacionado con el proyecto del nuevo Hospital Infantil.</w:t>
      </w:r>
    </w:p>
    <w:p w14:paraId="5356E6B5" w14:textId="77777777" w:rsidR="00EB76D4" w:rsidRPr="00EB76D4" w:rsidRDefault="00EB76D4" w:rsidP="00EB76D4">
      <w:pPr>
        <w:jc w:val="both"/>
        <w:rPr>
          <w:rFonts w:ascii="Arial" w:hAnsi="Arial" w:cs="Arial"/>
          <w:sz w:val="28"/>
          <w:szCs w:val="28"/>
        </w:rPr>
      </w:pPr>
    </w:p>
    <w:p w14:paraId="47DD8D10"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El viernes 2 de octubre, la agenda continuará con un seminario del Council of the Americas con empresas interesadas en invertir en el Estado y posteriormente con una reunión con JP Morgan.</w:t>
      </w:r>
    </w:p>
    <w:p w14:paraId="19797A74" w14:textId="77777777" w:rsidR="00EB76D4" w:rsidRPr="00EB76D4" w:rsidRDefault="00EB76D4" w:rsidP="00EB76D4">
      <w:pPr>
        <w:jc w:val="both"/>
        <w:rPr>
          <w:rFonts w:ascii="Arial" w:hAnsi="Arial" w:cs="Arial"/>
          <w:sz w:val="28"/>
          <w:szCs w:val="28"/>
        </w:rPr>
      </w:pPr>
    </w:p>
    <w:p w14:paraId="645B6D3C"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García Sepúlveda destacó que la gira permitirá mantener contacto directo con empresas y bancos internacionales para promover nuevas inversiones y dar seguimiento a proyectos estratégicos para Nuevo León.</w:t>
      </w:r>
    </w:p>
    <w:p w14:paraId="227A805F" w14:textId="77777777" w:rsidR="00EB76D4" w:rsidRPr="00EB76D4" w:rsidRDefault="00EB76D4" w:rsidP="00EB76D4">
      <w:pPr>
        <w:jc w:val="both"/>
        <w:rPr>
          <w:rFonts w:ascii="Arial" w:hAnsi="Arial" w:cs="Arial"/>
          <w:sz w:val="28"/>
          <w:szCs w:val="28"/>
        </w:rPr>
      </w:pPr>
    </w:p>
    <w:p w14:paraId="509B93BA" w14:textId="77777777" w:rsidR="00EB76D4" w:rsidRPr="00EB76D4" w:rsidRDefault="00EB76D4" w:rsidP="00EB76D4">
      <w:pPr>
        <w:jc w:val="both"/>
        <w:rPr>
          <w:rFonts w:ascii="Arial" w:hAnsi="Arial" w:cs="Arial"/>
          <w:sz w:val="28"/>
          <w:szCs w:val="28"/>
        </w:rPr>
      </w:pPr>
      <w:r w:rsidRPr="00EB76D4">
        <w:rPr>
          <w:rFonts w:ascii="Arial" w:hAnsi="Arial" w:cs="Arial"/>
          <w:sz w:val="28"/>
          <w:szCs w:val="28"/>
        </w:rPr>
        <w:t>El Gobernador también resaltó los resultados que, dijo, se han registrado recientemente en materia de salud, al señalar que distintos estudios y censos colocan a Nuevo León en los primeros lugares nacionales.</w:t>
      </w:r>
    </w:p>
    <w:p w14:paraId="7B7F30E4" w14:textId="77777777" w:rsidR="00EB76D4" w:rsidRPr="00EB76D4" w:rsidRDefault="00EB76D4" w:rsidP="00EB76D4">
      <w:pPr>
        <w:jc w:val="both"/>
        <w:rPr>
          <w:rFonts w:ascii="Arial" w:hAnsi="Arial" w:cs="Arial"/>
          <w:sz w:val="28"/>
          <w:szCs w:val="28"/>
        </w:rPr>
      </w:pPr>
    </w:p>
    <w:p w14:paraId="10DD2A39" w14:textId="5983915D" w:rsidR="0092409C" w:rsidRDefault="00EB76D4" w:rsidP="00EB76D4">
      <w:pPr>
        <w:jc w:val="both"/>
        <w:rPr>
          <w:rFonts w:ascii="Arial" w:hAnsi="Arial" w:cs="Arial"/>
          <w:sz w:val="28"/>
          <w:szCs w:val="28"/>
        </w:rPr>
      </w:pPr>
      <w:r w:rsidRPr="00EB76D4">
        <w:rPr>
          <w:rFonts w:ascii="Arial" w:hAnsi="Arial" w:cs="Arial"/>
          <w:sz w:val="28"/>
          <w:szCs w:val="28"/>
        </w:rPr>
        <w:t>“En resumidas cuentas, Nuevo León se consolida primer lugar en salud. Somos el estado con la mayor cobertura y al mismo tiempo con la mejor calidad de cobertura de salud”, sostuvo.</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7AA6869"/>
    <w:multiLevelType w:val="hybridMultilevel"/>
    <w:tmpl w:val="C784BA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1"/>
  </w:num>
  <w:num w:numId="8">
    <w:abstractNumId w:val="13"/>
  </w:num>
  <w:num w:numId="9">
    <w:abstractNumId w:val="15"/>
  </w:num>
  <w:num w:numId="10">
    <w:abstractNumId w:val="5"/>
  </w:num>
  <w:num w:numId="11">
    <w:abstractNumId w:val="9"/>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B76D4"/>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5EEE9-EC05-4B5F-9CCA-549DB53F6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712</Words>
  <Characters>3919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2026-09-24T20:04:00Z</dcterms:created>
  <dcterms:modified xsi:type="dcterms:W3CDTF">2026-09-24T20:04:00Z</dcterms:modified>
</cp:coreProperties>
</file>