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30C5AFE0" w:rsidR="00EA29FA" w:rsidRPr="00C60FD1" w:rsidRDefault="009C13E7" w:rsidP="00F7608B">
      <w:pPr>
        <w:jc w:val="right"/>
        <w:rPr>
          <w:rFonts w:ascii="Arial" w:hAnsi="Arial" w:cs="Arial"/>
          <w:b/>
          <w:sz w:val="22"/>
          <w:lang w:val="es-ES"/>
        </w:rPr>
      </w:pPr>
      <w:r>
        <w:rPr>
          <w:rFonts w:ascii="Arial" w:hAnsi="Arial" w:cs="Arial"/>
          <w:b/>
          <w:sz w:val="22"/>
          <w:lang w:val="es-ES"/>
        </w:rPr>
        <w:t>CP/1316</w:t>
      </w:r>
      <w:r w:rsidR="00DC56A3">
        <w:rPr>
          <w:rFonts w:ascii="Arial" w:hAnsi="Arial" w:cs="Arial"/>
          <w:b/>
          <w:sz w:val="22"/>
          <w:lang w:val="es-ES"/>
        </w:rPr>
        <w:t>/2026</w:t>
      </w:r>
    </w:p>
    <w:p w14:paraId="695E3F55" w14:textId="2AF8EDA8" w:rsidR="00703B09" w:rsidRDefault="00150E88" w:rsidP="00703B09">
      <w:pPr>
        <w:jc w:val="right"/>
        <w:rPr>
          <w:rFonts w:ascii="Arial" w:hAnsi="Arial" w:cs="Arial"/>
          <w:sz w:val="22"/>
          <w:lang w:val="es-ES"/>
        </w:rPr>
      </w:pPr>
      <w:r>
        <w:rPr>
          <w:rFonts w:ascii="Arial" w:hAnsi="Arial" w:cs="Arial"/>
          <w:sz w:val="22"/>
          <w:lang w:val="es-ES"/>
        </w:rPr>
        <w:t>1</w:t>
      </w:r>
      <w:r w:rsidR="009C13E7">
        <w:rPr>
          <w:rFonts w:ascii="Arial" w:hAnsi="Arial" w:cs="Arial"/>
          <w:sz w:val="22"/>
          <w:lang w:val="es-ES"/>
        </w:rPr>
        <w:t>8</w:t>
      </w:r>
      <w:r w:rsidR="000528E9">
        <w:rPr>
          <w:rFonts w:ascii="Arial" w:hAnsi="Arial" w:cs="Arial"/>
          <w:sz w:val="22"/>
          <w:lang w:val="es-ES"/>
        </w:rPr>
        <w:t xml:space="preserve"> </w:t>
      </w:r>
      <w:r w:rsidR="00EA29FA">
        <w:rPr>
          <w:rFonts w:ascii="Arial" w:hAnsi="Arial" w:cs="Arial"/>
          <w:sz w:val="22"/>
          <w:lang w:val="es-ES"/>
        </w:rPr>
        <w:t xml:space="preserve">de </w:t>
      </w:r>
      <w:r w:rsidR="009F0BD3">
        <w:rPr>
          <w:rFonts w:ascii="Arial" w:hAnsi="Arial" w:cs="Arial"/>
          <w:sz w:val="22"/>
          <w:lang w:val="es-ES"/>
        </w:rPr>
        <w:t>septiembre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7086F583" w14:textId="6417AAE6" w:rsidR="008358D6" w:rsidRDefault="009C13E7" w:rsidP="009C13E7">
      <w:pPr>
        <w:jc w:val="center"/>
        <w:rPr>
          <w:rFonts w:ascii="Arial" w:hAnsi="Arial" w:cs="Arial"/>
          <w:b/>
          <w:sz w:val="28"/>
          <w:szCs w:val="28"/>
        </w:rPr>
      </w:pPr>
      <w:r w:rsidRPr="009C13E7">
        <w:rPr>
          <w:rFonts w:ascii="Arial" w:hAnsi="Arial" w:cs="Arial"/>
          <w:b/>
          <w:sz w:val="28"/>
          <w:szCs w:val="28"/>
        </w:rPr>
        <w:t xml:space="preserve">DESTACA GOBERNADOR 90 POR CIENTO EN REDUCCIÓN </w:t>
      </w:r>
      <w:r>
        <w:rPr>
          <w:rFonts w:ascii="Arial" w:hAnsi="Arial" w:cs="Arial"/>
          <w:b/>
          <w:sz w:val="28"/>
          <w:szCs w:val="28"/>
        </w:rPr>
        <w:t>DE</w:t>
      </w:r>
      <w:r w:rsidRPr="009C13E7">
        <w:rPr>
          <w:rFonts w:ascii="Arial" w:hAnsi="Arial" w:cs="Arial"/>
          <w:b/>
          <w:sz w:val="28"/>
          <w:szCs w:val="28"/>
        </w:rPr>
        <w:t xml:space="preserve"> HOMICIDIOS DOLOSOS</w:t>
      </w:r>
    </w:p>
    <w:p w14:paraId="6F666732" w14:textId="77777777" w:rsidR="009C13E7" w:rsidRPr="00221F80" w:rsidRDefault="009C13E7" w:rsidP="00272A41">
      <w:pPr>
        <w:rPr>
          <w:rFonts w:ascii="Arial" w:hAnsi="Arial" w:cs="Arial"/>
          <w:b/>
          <w:sz w:val="22"/>
          <w:szCs w:val="22"/>
        </w:rPr>
      </w:pPr>
    </w:p>
    <w:p w14:paraId="05C4F362" w14:textId="77777777" w:rsidR="009C13E7" w:rsidRDefault="009C13E7" w:rsidP="009C13E7">
      <w:pPr>
        <w:pStyle w:val="Prrafodelista"/>
        <w:numPr>
          <w:ilvl w:val="0"/>
          <w:numId w:val="27"/>
        </w:numPr>
        <w:spacing w:after="0" w:line="240" w:lineRule="auto"/>
        <w:rPr>
          <w:rFonts w:ascii="Arial" w:hAnsi="Arial" w:cs="Arial"/>
          <w:i/>
          <w:sz w:val="24"/>
          <w:szCs w:val="24"/>
        </w:rPr>
      </w:pPr>
      <w:r w:rsidRPr="009C13E7">
        <w:rPr>
          <w:rFonts w:ascii="Arial" w:hAnsi="Arial" w:cs="Arial"/>
          <w:i/>
          <w:sz w:val="24"/>
          <w:szCs w:val="24"/>
        </w:rPr>
        <w:t>“Prometimos un Nuevo León seguro, un Nuevo León en paz, un Nuevo León tranquilo y los números hoy lo están demostrando”.- Samuel García.</w:t>
      </w:r>
    </w:p>
    <w:p w14:paraId="416EF0B3" w14:textId="77777777" w:rsidR="009C13E7" w:rsidRDefault="009C13E7" w:rsidP="009C13E7">
      <w:pPr>
        <w:pStyle w:val="Prrafodelista"/>
        <w:numPr>
          <w:ilvl w:val="0"/>
          <w:numId w:val="27"/>
        </w:numPr>
        <w:spacing w:after="0" w:line="240" w:lineRule="auto"/>
        <w:rPr>
          <w:rFonts w:ascii="Arial" w:hAnsi="Arial" w:cs="Arial"/>
          <w:i/>
          <w:sz w:val="24"/>
          <w:szCs w:val="24"/>
        </w:rPr>
      </w:pPr>
      <w:r w:rsidRPr="009C13E7">
        <w:rPr>
          <w:rFonts w:ascii="Arial" w:hAnsi="Arial" w:cs="Arial"/>
          <w:i/>
          <w:sz w:val="24"/>
          <w:szCs w:val="24"/>
        </w:rPr>
        <w:t>El Mandatario estatal resaltó la reducción en secuestro del 78 por ciento y delitos patrimoniales, de entre el 80 al 97 por ciento.</w:t>
      </w:r>
    </w:p>
    <w:p w14:paraId="379B3BD4" w14:textId="5814E0FC" w:rsidR="000B76FD" w:rsidRDefault="000B76FD" w:rsidP="009C13E7">
      <w:pPr>
        <w:pStyle w:val="Prrafodelista"/>
        <w:numPr>
          <w:ilvl w:val="0"/>
          <w:numId w:val="27"/>
        </w:numPr>
        <w:spacing w:after="0" w:line="240" w:lineRule="auto"/>
        <w:rPr>
          <w:rFonts w:ascii="Arial" w:hAnsi="Arial" w:cs="Arial"/>
          <w:i/>
          <w:sz w:val="24"/>
          <w:szCs w:val="24"/>
        </w:rPr>
      </w:pPr>
      <w:r>
        <w:rPr>
          <w:rFonts w:ascii="Arial" w:hAnsi="Arial" w:cs="Arial"/>
          <w:i/>
          <w:sz w:val="24"/>
          <w:szCs w:val="24"/>
        </w:rPr>
        <w:t xml:space="preserve">Presenta Titular de la Nueva Fuerza Civil las acciones de Operativo Muralla y Grupo de Coordinación Metropolitana, en las que trascendió la captura de 44 y 54 personas, respectivamente. </w:t>
      </w:r>
    </w:p>
    <w:p w14:paraId="0E02898B" w14:textId="77777777" w:rsidR="00DC4371" w:rsidRPr="00562365" w:rsidRDefault="00DC4371" w:rsidP="00272A41">
      <w:pPr>
        <w:pStyle w:val="Prrafodelista"/>
        <w:spacing w:after="0" w:line="240" w:lineRule="auto"/>
        <w:ind w:left="0"/>
        <w:rPr>
          <w:rFonts w:ascii="Arial" w:hAnsi="Arial" w:cs="Arial"/>
          <w:i/>
        </w:rPr>
      </w:pPr>
    </w:p>
    <w:p w14:paraId="536D3FC9" w14:textId="61010971" w:rsidR="009C13E7" w:rsidRPr="009C13E7" w:rsidRDefault="00EA29FA" w:rsidP="009C13E7">
      <w:pPr>
        <w:jc w:val="both"/>
        <w:rPr>
          <w:rFonts w:ascii="Arial" w:hAnsi="Arial" w:cs="Arial"/>
          <w:sz w:val="28"/>
          <w:szCs w:val="28"/>
        </w:rPr>
      </w:pPr>
      <w:r w:rsidRPr="00135900">
        <w:rPr>
          <w:rFonts w:ascii="Arial" w:hAnsi="Arial" w:cs="Arial"/>
          <w:b/>
          <w:sz w:val="28"/>
          <w:szCs w:val="28"/>
        </w:rPr>
        <w:t>Monterrey, Nuevo León.-</w:t>
      </w:r>
      <w:r w:rsidR="00875CB6" w:rsidRPr="00135900">
        <w:rPr>
          <w:rFonts w:ascii="Arial" w:hAnsi="Arial" w:cs="Arial"/>
          <w:b/>
          <w:sz w:val="28"/>
          <w:szCs w:val="28"/>
        </w:rPr>
        <w:t xml:space="preserve"> </w:t>
      </w:r>
      <w:bookmarkStart w:id="0" w:name="_GoBack"/>
      <w:bookmarkEnd w:id="0"/>
      <w:r w:rsidR="009C13E7" w:rsidRPr="009C13E7">
        <w:rPr>
          <w:rFonts w:ascii="Arial" w:hAnsi="Arial" w:cs="Arial"/>
          <w:sz w:val="28"/>
          <w:szCs w:val="28"/>
        </w:rPr>
        <w:t xml:space="preserve">Al destacar que permanece una tendencia a la baja en la incidencia delictiva, el Gobernador Samuel Alejandro García Sepúlveda resaltó que Nuevo León se encuentra en un momento histórico en el blindaje al registrar una reducción del 90 por ciento en homicidios dolosos frente a 2024. </w:t>
      </w:r>
    </w:p>
    <w:p w14:paraId="2134D797" w14:textId="77777777" w:rsidR="009C13E7" w:rsidRPr="009C13E7" w:rsidRDefault="009C13E7" w:rsidP="009C13E7">
      <w:pPr>
        <w:jc w:val="both"/>
        <w:rPr>
          <w:rFonts w:ascii="Arial" w:hAnsi="Arial" w:cs="Arial"/>
          <w:sz w:val="28"/>
          <w:szCs w:val="28"/>
        </w:rPr>
      </w:pPr>
    </w:p>
    <w:p w14:paraId="033F7FF8" w14:textId="77777777" w:rsidR="009C13E7" w:rsidRPr="009C13E7" w:rsidRDefault="009C13E7" w:rsidP="009C13E7">
      <w:pPr>
        <w:jc w:val="both"/>
        <w:rPr>
          <w:rFonts w:ascii="Arial" w:hAnsi="Arial" w:cs="Arial"/>
          <w:sz w:val="28"/>
          <w:szCs w:val="28"/>
        </w:rPr>
      </w:pPr>
      <w:r w:rsidRPr="009C13E7">
        <w:rPr>
          <w:rFonts w:ascii="Arial" w:hAnsi="Arial" w:cs="Arial"/>
          <w:sz w:val="28"/>
          <w:szCs w:val="28"/>
        </w:rPr>
        <w:t xml:space="preserve">Tras encabezar la Mesa para la Construcción de la Paz, el Mandatario estatal enfatizó que la coordinación con todos los niveles de Gobierno ha permitido que el estado reporte la mejor disminución de los últimos 21 años, siendo posiblemente el mayor descenso en números del milenio, del 2000 a la fecha. </w:t>
      </w:r>
    </w:p>
    <w:p w14:paraId="361D04D7" w14:textId="77777777" w:rsidR="009C13E7" w:rsidRPr="009C13E7" w:rsidRDefault="009C13E7" w:rsidP="009C13E7">
      <w:pPr>
        <w:jc w:val="both"/>
        <w:rPr>
          <w:rFonts w:ascii="Arial" w:hAnsi="Arial" w:cs="Arial"/>
          <w:sz w:val="28"/>
          <w:szCs w:val="28"/>
        </w:rPr>
      </w:pPr>
    </w:p>
    <w:p w14:paraId="124F8B58" w14:textId="77777777" w:rsidR="009C13E7" w:rsidRPr="009C13E7" w:rsidRDefault="009C13E7" w:rsidP="009C13E7">
      <w:pPr>
        <w:jc w:val="both"/>
        <w:rPr>
          <w:rFonts w:ascii="Arial" w:hAnsi="Arial" w:cs="Arial"/>
          <w:sz w:val="28"/>
          <w:szCs w:val="28"/>
        </w:rPr>
      </w:pPr>
      <w:r w:rsidRPr="009C13E7">
        <w:rPr>
          <w:rFonts w:ascii="Arial" w:hAnsi="Arial" w:cs="Arial"/>
          <w:sz w:val="28"/>
          <w:szCs w:val="28"/>
        </w:rPr>
        <w:t xml:space="preserve">“Prometimos un Nuevo León seguro, un Nuevo León en paz, un Nuevo León tranquilo y los números hoy lo están demostrando”, indicó. </w:t>
      </w:r>
    </w:p>
    <w:p w14:paraId="10A17448" w14:textId="77777777" w:rsidR="009C13E7" w:rsidRPr="009C13E7" w:rsidRDefault="009C13E7" w:rsidP="009C13E7">
      <w:pPr>
        <w:jc w:val="both"/>
        <w:rPr>
          <w:rFonts w:ascii="Arial" w:hAnsi="Arial" w:cs="Arial"/>
          <w:sz w:val="28"/>
          <w:szCs w:val="28"/>
        </w:rPr>
      </w:pPr>
    </w:p>
    <w:p w14:paraId="1CF6A24F" w14:textId="77777777" w:rsidR="009C13E7" w:rsidRPr="009C13E7" w:rsidRDefault="009C13E7" w:rsidP="009C13E7">
      <w:pPr>
        <w:jc w:val="both"/>
        <w:rPr>
          <w:rFonts w:ascii="Arial" w:hAnsi="Arial" w:cs="Arial"/>
          <w:sz w:val="28"/>
          <w:szCs w:val="28"/>
        </w:rPr>
      </w:pPr>
      <w:r w:rsidRPr="009C13E7">
        <w:rPr>
          <w:rFonts w:ascii="Arial" w:hAnsi="Arial" w:cs="Arial"/>
          <w:sz w:val="28"/>
          <w:szCs w:val="28"/>
        </w:rPr>
        <w:t xml:space="preserve">“Nuevo León pasó del lugar cuarto al número vigésimo cuarto, y si sigue la tendencia, la meta que nos hemos puesto es cerrar el año en los últimos números de las 32 entidades federativas que se miden”, resaltó García Sepúlveda. </w:t>
      </w:r>
    </w:p>
    <w:p w14:paraId="3CBD745C" w14:textId="77777777" w:rsidR="009C13E7" w:rsidRPr="009C13E7" w:rsidRDefault="009C13E7" w:rsidP="009C13E7">
      <w:pPr>
        <w:jc w:val="both"/>
        <w:rPr>
          <w:rFonts w:ascii="Arial" w:hAnsi="Arial" w:cs="Arial"/>
          <w:sz w:val="28"/>
          <w:szCs w:val="28"/>
        </w:rPr>
      </w:pPr>
    </w:p>
    <w:p w14:paraId="4B25C816" w14:textId="088750E6" w:rsidR="009C13E7" w:rsidRPr="009C13E7" w:rsidRDefault="009C13E7" w:rsidP="009C13E7">
      <w:pPr>
        <w:jc w:val="both"/>
        <w:rPr>
          <w:rFonts w:ascii="Arial" w:hAnsi="Arial" w:cs="Arial"/>
          <w:sz w:val="28"/>
          <w:szCs w:val="28"/>
        </w:rPr>
      </w:pPr>
      <w:r w:rsidRPr="009C13E7">
        <w:rPr>
          <w:rFonts w:ascii="Arial" w:hAnsi="Arial" w:cs="Arial"/>
          <w:sz w:val="28"/>
          <w:szCs w:val="28"/>
        </w:rPr>
        <w:lastRenderedPageBreak/>
        <w:t xml:space="preserve">En el Nuevo León Informa, acompañado del Titular de la Nueva Fuerza Civil, Gerardo Escamilla, el Gobernador precisó que la tendencia no sólo se observa en delitos de alto impacto, </w:t>
      </w:r>
      <w:r>
        <w:rPr>
          <w:rFonts w:ascii="Arial" w:hAnsi="Arial" w:cs="Arial"/>
          <w:sz w:val="28"/>
          <w:szCs w:val="28"/>
        </w:rPr>
        <w:t>también</w:t>
      </w:r>
      <w:r w:rsidRPr="009C13E7">
        <w:rPr>
          <w:rFonts w:ascii="Arial" w:hAnsi="Arial" w:cs="Arial"/>
          <w:sz w:val="28"/>
          <w:szCs w:val="28"/>
        </w:rPr>
        <w:t xml:space="preserve"> se replica en otros crímenes, como secuestro que presentó una baja del 78 por ciento, robo a casa habitación una reducción del 80 por ciento, robo a vehículo disminuyó 97 por ciento y el robo a negocio un 88 por ciento. </w:t>
      </w:r>
    </w:p>
    <w:p w14:paraId="0379C598" w14:textId="77777777" w:rsidR="009C13E7" w:rsidRPr="009C13E7" w:rsidRDefault="009C13E7" w:rsidP="009C13E7">
      <w:pPr>
        <w:jc w:val="both"/>
        <w:rPr>
          <w:rFonts w:ascii="Arial" w:hAnsi="Arial" w:cs="Arial"/>
          <w:sz w:val="28"/>
          <w:szCs w:val="28"/>
        </w:rPr>
      </w:pPr>
    </w:p>
    <w:p w14:paraId="719E0446" w14:textId="77777777" w:rsidR="009C13E7" w:rsidRPr="009C13E7" w:rsidRDefault="009C13E7" w:rsidP="009C13E7">
      <w:pPr>
        <w:jc w:val="both"/>
        <w:rPr>
          <w:rFonts w:ascii="Arial" w:hAnsi="Arial" w:cs="Arial"/>
          <w:sz w:val="28"/>
          <w:szCs w:val="28"/>
        </w:rPr>
      </w:pPr>
      <w:r w:rsidRPr="009C13E7">
        <w:rPr>
          <w:rFonts w:ascii="Arial" w:hAnsi="Arial" w:cs="Arial"/>
          <w:sz w:val="28"/>
          <w:szCs w:val="28"/>
        </w:rPr>
        <w:t xml:space="preserve">Asimismo, precisó que hoy el estado cuenta con un total de 18 destacamentos en las entradas y salidas, y próximamente se arrancarán tres más, los cuales se ubicarán en Parás, Mina y Linares. </w:t>
      </w:r>
    </w:p>
    <w:p w14:paraId="48213288" w14:textId="77777777" w:rsidR="009C13E7" w:rsidRPr="009C13E7" w:rsidRDefault="009C13E7" w:rsidP="009C13E7">
      <w:pPr>
        <w:jc w:val="both"/>
        <w:rPr>
          <w:rFonts w:ascii="Arial" w:hAnsi="Arial" w:cs="Arial"/>
          <w:sz w:val="28"/>
          <w:szCs w:val="28"/>
        </w:rPr>
      </w:pPr>
    </w:p>
    <w:p w14:paraId="3C9C61E0" w14:textId="77777777" w:rsidR="009C13E7" w:rsidRPr="009C13E7" w:rsidRDefault="009C13E7" w:rsidP="009C13E7">
      <w:pPr>
        <w:jc w:val="both"/>
        <w:rPr>
          <w:rFonts w:ascii="Arial" w:hAnsi="Arial" w:cs="Arial"/>
          <w:sz w:val="28"/>
          <w:szCs w:val="28"/>
        </w:rPr>
      </w:pPr>
      <w:r w:rsidRPr="009C13E7">
        <w:rPr>
          <w:rFonts w:ascii="Arial" w:hAnsi="Arial" w:cs="Arial"/>
          <w:sz w:val="28"/>
          <w:szCs w:val="28"/>
        </w:rPr>
        <w:t xml:space="preserve">Por último, el Mandatario estatal aprovechó para reconocer la participación del Ejército, la Guardia Nacional, Fuerza Civil, y elementos municipales, así como corporaciones de auxilio en el Desfile Cívico-Militar del 16 de septiembre. </w:t>
      </w:r>
    </w:p>
    <w:p w14:paraId="56639961" w14:textId="77777777" w:rsidR="009C13E7" w:rsidRPr="009C13E7" w:rsidRDefault="009C13E7" w:rsidP="009C13E7">
      <w:pPr>
        <w:jc w:val="both"/>
        <w:rPr>
          <w:rFonts w:ascii="Arial" w:hAnsi="Arial" w:cs="Arial"/>
          <w:sz w:val="28"/>
          <w:szCs w:val="28"/>
        </w:rPr>
      </w:pPr>
    </w:p>
    <w:p w14:paraId="45FFF142" w14:textId="77777777" w:rsidR="009C13E7" w:rsidRPr="009C13E7" w:rsidRDefault="009C13E7" w:rsidP="009C13E7">
      <w:pPr>
        <w:jc w:val="both"/>
        <w:rPr>
          <w:rFonts w:ascii="Arial" w:hAnsi="Arial" w:cs="Arial"/>
          <w:sz w:val="28"/>
          <w:szCs w:val="28"/>
        </w:rPr>
      </w:pPr>
      <w:r w:rsidRPr="009C13E7">
        <w:rPr>
          <w:rFonts w:ascii="Arial" w:hAnsi="Arial" w:cs="Arial"/>
          <w:sz w:val="28"/>
          <w:szCs w:val="28"/>
        </w:rPr>
        <w:t xml:space="preserve">En tanto, Gerardo Escamilla informó las actividades del Operativo Muralla que esta semana se activó en una ocasión en el municipio de General Treviño, y como resultado de las acciones en la zona rural trascendió la detención de 44 personas, así como el aseguramiento de ocho vehículos y 16 armas de fuego. </w:t>
      </w:r>
    </w:p>
    <w:p w14:paraId="06D754B6" w14:textId="77777777" w:rsidR="009C13E7" w:rsidRPr="009C13E7" w:rsidRDefault="009C13E7" w:rsidP="009C13E7">
      <w:pPr>
        <w:jc w:val="both"/>
        <w:rPr>
          <w:rFonts w:ascii="Arial" w:hAnsi="Arial" w:cs="Arial"/>
          <w:sz w:val="28"/>
          <w:szCs w:val="28"/>
        </w:rPr>
      </w:pPr>
    </w:p>
    <w:p w14:paraId="0DD97488" w14:textId="77777777" w:rsidR="009C13E7" w:rsidRPr="009C13E7" w:rsidRDefault="009C13E7" w:rsidP="009C13E7">
      <w:pPr>
        <w:jc w:val="both"/>
        <w:rPr>
          <w:rFonts w:ascii="Arial" w:hAnsi="Arial" w:cs="Arial"/>
          <w:sz w:val="28"/>
          <w:szCs w:val="28"/>
        </w:rPr>
      </w:pPr>
      <w:r w:rsidRPr="009C13E7">
        <w:rPr>
          <w:rFonts w:ascii="Arial" w:hAnsi="Arial" w:cs="Arial"/>
          <w:sz w:val="28"/>
          <w:szCs w:val="28"/>
        </w:rPr>
        <w:t xml:space="preserve">De igual forma, detalló que como parte de las tareas del Grupo de Coordinación Metropolitana, se capturaron a 54 personas, y se decomisaron 19 vehículos y tres armas de fuego. </w:t>
      </w:r>
    </w:p>
    <w:p w14:paraId="6A583189" w14:textId="77777777" w:rsidR="009C13E7" w:rsidRPr="009C13E7" w:rsidRDefault="009C13E7" w:rsidP="009C13E7">
      <w:pPr>
        <w:jc w:val="both"/>
        <w:rPr>
          <w:rFonts w:ascii="Arial" w:hAnsi="Arial" w:cs="Arial"/>
          <w:sz w:val="28"/>
          <w:szCs w:val="28"/>
        </w:rPr>
      </w:pPr>
    </w:p>
    <w:p w14:paraId="54715472" w14:textId="77777777" w:rsidR="009C13E7" w:rsidRPr="009C13E7" w:rsidRDefault="009C13E7" w:rsidP="009C13E7">
      <w:pPr>
        <w:jc w:val="both"/>
        <w:rPr>
          <w:rFonts w:ascii="Arial" w:hAnsi="Arial" w:cs="Arial"/>
          <w:sz w:val="28"/>
          <w:szCs w:val="28"/>
        </w:rPr>
      </w:pPr>
      <w:r w:rsidRPr="009C13E7">
        <w:rPr>
          <w:rFonts w:ascii="Arial" w:hAnsi="Arial" w:cs="Arial"/>
          <w:sz w:val="28"/>
          <w:szCs w:val="28"/>
        </w:rPr>
        <w:t xml:space="preserve">“De las detenciones importantes se consideran las siguientes: 10 detenciones en el municipio de Monterrey, cuatro en Escobedo y dos en San Nicolás, así como una más en el municipio de Guadalupe”, explicó el Titular de la Nueva Fuerza Civil. </w:t>
      </w:r>
    </w:p>
    <w:p w14:paraId="1AC18709" w14:textId="77777777" w:rsidR="009C13E7" w:rsidRPr="009C13E7" w:rsidRDefault="009C13E7" w:rsidP="009C13E7">
      <w:pPr>
        <w:jc w:val="both"/>
        <w:rPr>
          <w:rFonts w:ascii="Arial" w:hAnsi="Arial" w:cs="Arial"/>
          <w:sz w:val="28"/>
          <w:szCs w:val="28"/>
        </w:rPr>
      </w:pPr>
    </w:p>
    <w:p w14:paraId="37E1E1D5" w14:textId="0EA56323" w:rsidR="000B76FD" w:rsidRPr="00135900" w:rsidRDefault="009C13E7" w:rsidP="009C13E7">
      <w:pPr>
        <w:jc w:val="both"/>
        <w:rPr>
          <w:rFonts w:ascii="Arial" w:hAnsi="Arial" w:cs="Arial"/>
          <w:sz w:val="28"/>
          <w:szCs w:val="28"/>
          <w:shd w:val="clear" w:color="auto" w:fill="FFFFFF"/>
        </w:rPr>
      </w:pPr>
      <w:r w:rsidRPr="009C13E7">
        <w:rPr>
          <w:rFonts w:ascii="Arial" w:hAnsi="Arial" w:cs="Arial"/>
          <w:sz w:val="28"/>
          <w:szCs w:val="28"/>
        </w:rPr>
        <w:t xml:space="preserve">Dentro de las detenciones, destacó la captura de un hombre conocido como Brian N, a quien se le relaciona con diferentes hechos violentos, </w:t>
      </w:r>
      <w:r w:rsidRPr="009C13E7">
        <w:rPr>
          <w:rFonts w:ascii="Arial" w:hAnsi="Arial" w:cs="Arial"/>
          <w:sz w:val="28"/>
          <w:szCs w:val="28"/>
        </w:rPr>
        <w:lastRenderedPageBreak/>
        <w:t>la cual dijo fue posible gracias a más de dos años de labores de inteligencia en colaboración con la Fiscalía General de Justicia del Estado</w:t>
      </w:r>
      <w:r>
        <w:rPr>
          <w:rFonts w:ascii="Arial" w:hAnsi="Arial" w:cs="Arial"/>
          <w:sz w:val="28"/>
          <w:szCs w:val="28"/>
        </w:rPr>
        <w:t xml:space="preserve"> y el Centro Nacional de Inteligencia</w:t>
      </w:r>
      <w:r w:rsidRPr="009C13E7">
        <w:rPr>
          <w:rFonts w:ascii="Arial" w:hAnsi="Arial" w:cs="Arial"/>
          <w:sz w:val="28"/>
          <w:szCs w:val="28"/>
        </w:rPr>
        <w:t>.</w:t>
      </w:r>
    </w:p>
    <w:sectPr w:rsidR="000B76FD" w:rsidRPr="00135900"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1B37A1" w14:textId="77777777" w:rsidR="00434C7D" w:rsidRDefault="00434C7D" w:rsidP="00E83348">
      <w:r>
        <w:separator/>
      </w:r>
    </w:p>
  </w:endnote>
  <w:endnote w:type="continuationSeparator" w:id="0">
    <w:p w14:paraId="595B77AC" w14:textId="77777777" w:rsidR="00434C7D" w:rsidRDefault="00434C7D"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B45AF9" w14:textId="77777777" w:rsidR="00434C7D" w:rsidRDefault="00434C7D" w:rsidP="00E83348">
      <w:r>
        <w:separator/>
      </w:r>
    </w:p>
  </w:footnote>
  <w:footnote w:type="continuationSeparator" w:id="0">
    <w:p w14:paraId="2FBFD69F" w14:textId="77777777" w:rsidR="00434C7D" w:rsidRDefault="00434C7D"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779BB"/>
    <w:multiLevelType w:val="hybridMultilevel"/>
    <w:tmpl w:val="76367D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8"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5"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6"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2"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5"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0"/>
  </w:num>
  <w:num w:numId="2">
    <w:abstractNumId w:val="5"/>
  </w:num>
  <w:num w:numId="3">
    <w:abstractNumId w:val="11"/>
  </w:num>
  <w:num w:numId="4">
    <w:abstractNumId w:val="6"/>
  </w:num>
  <w:num w:numId="5">
    <w:abstractNumId w:val="12"/>
  </w:num>
  <w:num w:numId="6">
    <w:abstractNumId w:val="24"/>
  </w:num>
  <w:num w:numId="7">
    <w:abstractNumId w:val="15"/>
  </w:num>
  <w:num w:numId="8">
    <w:abstractNumId w:val="18"/>
  </w:num>
  <w:num w:numId="9">
    <w:abstractNumId w:val="21"/>
  </w:num>
  <w:num w:numId="10">
    <w:abstractNumId w:val="10"/>
  </w:num>
  <w:num w:numId="11">
    <w:abstractNumId w:val="14"/>
  </w:num>
  <w:num w:numId="12">
    <w:abstractNumId w:val="1"/>
  </w:num>
  <w:num w:numId="13">
    <w:abstractNumId w:val="13"/>
  </w:num>
  <w:num w:numId="14">
    <w:abstractNumId w:val="23"/>
  </w:num>
  <w:num w:numId="15">
    <w:abstractNumId w:val="22"/>
  </w:num>
  <w:num w:numId="16">
    <w:abstractNumId w:val="25"/>
  </w:num>
  <w:num w:numId="17">
    <w:abstractNumId w:val="8"/>
  </w:num>
  <w:num w:numId="18">
    <w:abstractNumId w:val="17"/>
  </w:num>
  <w:num w:numId="19">
    <w:abstractNumId w:val="2"/>
  </w:num>
  <w:num w:numId="20">
    <w:abstractNumId w:val="16"/>
  </w:num>
  <w:num w:numId="21">
    <w:abstractNumId w:val="26"/>
  </w:num>
  <w:num w:numId="22">
    <w:abstractNumId w:val="3"/>
  </w:num>
  <w:num w:numId="23">
    <w:abstractNumId w:val="19"/>
  </w:num>
  <w:num w:numId="24">
    <w:abstractNumId w:val="7"/>
  </w:num>
  <w:num w:numId="25">
    <w:abstractNumId w:val="4"/>
  </w:num>
  <w:num w:numId="26">
    <w:abstractNumId w:val="9"/>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A00B6"/>
    <w:rsid w:val="000A1946"/>
    <w:rsid w:val="000B2F61"/>
    <w:rsid w:val="000B76FD"/>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5900"/>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3DE8"/>
    <w:rsid w:val="00217F02"/>
    <w:rsid w:val="002209CA"/>
    <w:rsid w:val="00221F80"/>
    <w:rsid w:val="00223741"/>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3F14"/>
    <w:rsid w:val="004604C6"/>
    <w:rsid w:val="00464046"/>
    <w:rsid w:val="00466EC5"/>
    <w:rsid w:val="00473B45"/>
    <w:rsid w:val="00476173"/>
    <w:rsid w:val="00486C41"/>
    <w:rsid w:val="004A211E"/>
    <w:rsid w:val="004A3C61"/>
    <w:rsid w:val="004A47CB"/>
    <w:rsid w:val="004B100E"/>
    <w:rsid w:val="004C3EBD"/>
    <w:rsid w:val="004C6B3C"/>
    <w:rsid w:val="004F09AE"/>
    <w:rsid w:val="004F52E5"/>
    <w:rsid w:val="005141F7"/>
    <w:rsid w:val="005224E4"/>
    <w:rsid w:val="00524D74"/>
    <w:rsid w:val="00530E91"/>
    <w:rsid w:val="00531299"/>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70EB3"/>
    <w:rsid w:val="0068304E"/>
    <w:rsid w:val="00684E23"/>
    <w:rsid w:val="00693D01"/>
    <w:rsid w:val="006955DB"/>
    <w:rsid w:val="006A10D2"/>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42AF4"/>
    <w:rsid w:val="0076120C"/>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278EE"/>
    <w:rsid w:val="008358D6"/>
    <w:rsid w:val="00836B8D"/>
    <w:rsid w:val="00842C30"/>
    <w:rsid w:val="00845AB6"/>
    <w:rsid w:val="0085271B"/>
    <w:rsid w:val="0086073F"/>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E31F6"/>
    <w:rsid w:val="008E3606"/>
    <w:rsid w:val="008F027D"/>
    <w:rsid w:val="008F3ADF"/>
    <w:rsid w:val="008F7A5E"/>
    <w:rsid w:val="009019D2"/>
    <w:rsid w:val="00902F13"/>
    <w:rsid w:val="00906BB1"/>
    <w:rsid w:val="0094024B"/>
    <w:rsid w:val="00941A7D"/>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9C13E7"/>
    <w:rsid w:val="009C5A13"/>
    <w:rsid w:val="009D019D"/>
    <w:rsid w:val="009F0BD3"/>
    <w:rsid w:val="00A04CDB"/>
    <w:rsid w:val="00A05501"/>
    <w:rsid w:val="00A06CDB"/>
    <w:rsid w:val="00A14F34"/>
    <w:rsid w:val="00A16AFD"/>
    <w:rsid w:val="00A22E89"/>
    <w:rsid w:val="00A23A57"/>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6482"/>
    <w:rsid w:val="00B06B1B"/>
    <w:rsid w:val="00B0766E"/>
    <w:rsid w:val="00B16564"/>
    <w:rsid w:val="00B16EC6"/>
    <w:rsid w:val="00B20134"/>
    <w:rsid w:val="00B4275A"/>
    <w:rsid w:val="00B45705"/>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D5526"/>
    <w:rsid w:val="00CF3696"/>
    <w:rsid w:val="00CF44B7"/>
    <w:rsid w:val="00D07965"/>
    <w:rsid w:val="00D10FF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C11C2"/>
    <w:rsid w:val="00DC2841"/>
    <w:rsid w:val="00DC39E5"/>
    <w:rsid w:val="00DC4371"/>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83348"/>
    <w:rsid w:val="00E9212A"/>
    <w:rsid w:val="00E92581"/>
    <w:rsid w:val="00E93E9E"/>
    <w:rsid w:val="00EA29FA"/>
    <w:rsid w:val="00EA49EE"/>
    <w:rsid w:val="00EC762B"/>
    <w:rsid w:val="00ED0760"/>
    <w:rsid w:val="00ED11F7"/>
    <w:rsid w:val="00EE125E"/>
    <w:rsid w:val="00EF0F4A"/>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7ACC9-AA56-4F3D-9022-8E60B54DF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527</Words>
  <Characters>2900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Rosalinda Tovar Barboza</cp:lastModifiedBy>
  <cp:revision>3</cp:revision>
  <cp:lastPrinted>2016-10-21T20:06:00Z</cp:lastPrinted>
  <dcterms:created xsi:type="dcterms:W3CDTF">2026-09-18T17:20:00Z</dcterms:created>
  <dcterms:modified xsi:type="dcterms:W3CDTF">2026-09-18T17:59:00Z</dcterms:modified>
</cp:coreProperties>
</file>