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7464CFC" w:rsidR="009C0D7E" w:rsidRPr="004667B8" w:rsidRDefault="00F21FE8" w:rsidP="009C0D7E">
      <w:pPr>
        <w:jc w:val="right"/>
        <w:rPr>
          <w:rFonts w:ascii="Arial" w:hAnsi="Arial" w:cs="Arial"/>
          <w:b/>
          <w:sz w:val="22"/>
          <w:lang w:val="es-ES"/>
        </w:rPr>
      </w:pPr>
      <w:r>
        <w:rPr>
          <w:rFonts w:ascii="Arial" w:hAnsi="Arial" w:cs="Arial"/>
          <w:b/>
          <w:sz w:val="22"/>
          <w:lang w:val="es-ES"/>
        </w:rPr>
        <w:t>CP/1310</w:t>
      </w:r>
      <w:r w:rsidR="007D065D">
        <w:rPr>
          <w:rFonts w:ascii="Arial" w:hAnsi="Arial" w:cs="Arial"/>
          <w:b/>
          <w:sz w:val="22"/>
          <w:lang w:val="es-ES"/>
        </w:rPr>
        <w:t>/2026</w:t>
      </w:r>
    </w:p>
    <w:p w14:paraId="3F7360A1" w14:textId="0F990276" w:rsidR="009C0D7E" w:rsidRDefault="00F21FE8" w:rsidP="00E7224C">
      <w:pPr>
        <w:jc w:val="right"/>
        <w:rPr>
          <w:rFonts w:ascii="Arial" w:hAnsi="Arial" w:cs="Arial"/>
          <w:sz w:val="22"/>
          <w:lang w:val="es-ES"/>
        </w:rPr>
      </w:pPr>
      <w:r>
        <w:rPr>
          <w:rFonts w:ascii="Arial" w:hAnsi="Arial" w:cs="Arial"/>
          <w:sz w:val="22"/>
          <w:lang w:val="es-ES"/>
        </w:rPr>
        <w:t>17</w:t>
      </w:r>
      <w:r w:rsidR="006A4DCB">
        <w:rPr>
          <w:rFonts w:ascii="Arial" w:hAnsi="Arial" w:cs="Arial"/>
          <w:sz w:val="22"/>
          <w:lang w:val="es-ES"/>
        </w:rPr>
        <w:t xml:space="preserve"> </w:t>
      </w:r>
      <w:r w:rsidR="00393782">
        <w:rPr>
          <w:rFonts w:ascii="Arial" w:hAnsi="Arial" w:cs="Arial"/>
          <w:sz w:val="22"/>
          <w:lang w:val="es-ES"/>
        </w:rPr>
        <w:t>de s</w:t>
      </w:r>
      <w:bookmarkStart w:id="0" w:name="_GoBack"/>
      <w:bookmarkEnd w:id="0"/>
      <w:r w:rsidR="00393782">
        <w:rPr>
          <w:rFonts w:ascii="Arial" w:hAnsi="Arial" w:cs="Arial"/>
          <w:sz w:val="22"/>
          <w:lang w:val="es-ES"/>
        </w:rPr>
        <w:t>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38F9502D" w14:textId="7119F8D0" w:rsidR="00F21FE8" w:rsidRDefault="007E1DAE" w:rsidP="007F5780">
      <w:pPr>
        <w:jc w:val="center"/>
        <w:rPr>
          <w:rFonts w:ascii="Arial" w:hAnsi="Arial" w:cs="Arial"/>
          <w:b/>
          <w:sz w:val="28"/>
          <w:szCs w:val="28"/>
        </w:rPr>
      </w:pPr>
      <w:r w:rsidRPr="007E1DAE">
        <w:rPr>
          <w:rFonts w:ascii="Arial" w:hAnsi="Arial" w:cs="Arial"/>
          <w:b/>
          <w:sz w:val="28"/>
          <w:szCs w:val="28"/>
        </w:rPr>
        <w:t>CONSOLIDA SE</w:t>
      </w:r>
      <w:r>
        <w:rPr>
          <w:rFonts w:ascii="Arial" w:hAnsi="Arial" w:cs="Arial"/>
          <w:b/>
          <w:sz w:val="28"/>
          <w:szCs w:val="28"/>
        </w:rPr>
        <w:t>CRETARÍ</w:t>
      </w:r>
      <w:r w:rsidRPr="007E1DAE">
        <w:rPr>
          <w:rFonts w:ascii="Arial" w:hAnsi="Arial" w:cs="Arial"/>
          <w:b/>
          <w:sz w:val="28"/>
          <w:szCs w:val="28"/>
        </w:rPr>
        <w:t>A DE MEDIO AMBIENTE UN LEGADO CON ACCIONES; SEGUIREMOS TRABAJANDO HASTA TENER EL AIRE QUE MERECEMOS.- SAMUEL GARCÍA</w:t>
      </w:r>
    </w:p>
    <w:p w14:paraId="7897DC82" w14:textId="77777777" w:rsidR="007E1DAE" w:rsidRDefault="007E1DAE" w:rsidP="007F5780">
      <w:pPr>
        <w:jc w:val="center"/>
        <w:rPr>
          <w:rFonts w:ascii="Arial" w:hAnsi="Arial" w:cs="Arial"/>
          <w:b/>
          <w:sz w:val="28"/>
          <w:szCs w:val="28"/>
        </w:rPr>
      </w:pPr>
    </w:p>
    <w:p w14:paraId="4BCC94D1" w14:textId="355D03CB" w:rsidR="0092409C" w:rsidRDefault="00F21FE8" w:rsidP="00F21FE8">
      <w:pPr>
        <w:pStyle w:val="Prrafodelista"/>
        <w:numPr>
          <w:ilvl w:val="0"/>
          <w:numId w:val="20"/>
        </w:numPr>
        <w:jc w:val="both"/>
        <w:rPr>
          <w:rFonts w:ascii="Arial" w:hAnsi="Arial" w:cs="Arial"/>
          <w:i/>
        </w:rPr>
      </w:pPr>
      <w:r w:rsidRPr="00F21FE8">
        <w:rPr>
          <w:rFonts w:ascii="Arial" w:hAnsi="Arial" w:cs="Arial"/>
          <w:i/>
        </w:rPr>
        <w:t>El Gobernador Samuel García destaca la creación y fortalecimiento de la Secretaría de Medio Ambiente, la División Ambiental y nuevas herramientas de vigilancia para proteger el aire, los recursos naturales y la fauna.</w:t>
      </w:r>
    </w:p>
    <w:p w14:paraId="75FFA3A6" w14:textId="55949049" w:rsidR="00F21FE8" w:rsidRDefault="00F21FE8" w:rsidP="00F21FE8">
      <w:pPr>
        <w:pStyle w:val="Prrafodelista"/>
        <w:numPr>
          <w:ilvl w:val="0"/>
          <w:numId w:val="20"/>
        </w:numPr>
        <w:jc w:val="both"/>
        <w:rPr>
          <w:rFonts w:ascii="Arial" w:hAnsi="Arial" w:cs="Arial"/>
          <w:i/>
        </w:rPr>
      </w:pPr>
      <w:r w:rsidRPr="00F21FE8">
        <w:rPr>
          <w:rFonts w:ascii="Arial" w:hAnsi="Arial" w:cs="Arial"/>
          <w:i/>
        </w:rPr>
        <w:t>El Estado ampliará de 15 a 17 las estaciones fijas de monitoreo ambiental, con dos nuevas unidades en el sur de Monterrey y el Valle de las Salinas, para alcanzar una red de 19 estaciones con las dos móviles.</w:t>
      </w:r>
    </w:p>
    <w:p w14:paraId="3F701184" w14:textId="239B47CB" w:rsidR="00F21FE8" w:rsidRPr="00F21FE8" w:rsidRDefault="00F21FE8" w:rsidP="00F21FE8">
      <w:pPr>
        <w:pStyle w:val="Prrafodelista"/>
        <w:numPr>
          <w:ilvl w:val="0"/>
          <w:numId w:val="20"/>
        </w:numPr>
        <w:jc w:val="both"/>
        <w:rPr>
          <w:rFonts w:ascii="Arial" w:hAnsi="Arial" w:cs="Arial"/>
          <w:i/>
        </w:rPr>
      </w:pPr>
      <w:r w:rsidRPr="00F21FE8">
        <w:rPr>
          <w:rFonts w:ascii="Arial" w:hAnsi="Arial" w:cs="Arial"/>
          <w:i/>
        </w:rPr>
        <w:t>Durante el último año se reportan cientos de inspecciones y suspensiones, miles de acciones contra la contaminación, el rescate de más de 2 mil animales, la recuperación de 4 mil 400 toneladas de materiales reciclables y la plantación de más de un millón de árboles.</w:t>
      </w:r>
    </w:p>
    <w:p w14:paraId="4C674FFF" w14:textId="77777777" w:rsidR="00F21FE8" w:rsidRDefault="00F21FE8" w:rsidP="000D39CB">
      <w:pPr>
        <w:jc w:val="both"/>
        <w:rPr>
          <w:rFonts w:ascii="Arial" w:hAnsi="Arial" w:cs="Arial"/>
          <w:b/>
          <w:sz w:val="28"/>
          <w:szCs w:val="28"/>
        </w:rPr>
      </w:pPr>
    </w:p>
    <w:p w14:paraId="6449A7D0" w14:textId="77777777" w:rsidR="00F21FE8" w:rsidRPr="00F21FE8" w:rsidRDefault="0092409C" w:rsidP="00F21FE8">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F21FE8" w:rsidRPr="00F21FE8">
        <w:rPr>
          <w:rFonts w:ascii="Arial" w:hAnsi="Arial" w:cs="Arial"/>
          <w:sz w:val="28"/>
          <w:szCs w:val="28"/>
        </w:rPr>
        <w:t>Al destacar que Nuevo León ha convertido el cuidado del medio ambiente en una política permanente de gobierno, el Gobernador Samuel Alejandro García Sepúlveda afirmó que el Estado cuenta hoy con instituciones, presupuesto, personal y herramientas especializadas para combatir la contaminación y proteger los recursos naturales.</w:t>
      </w:r>
    </w:p>
    <w:p w14:paraId="78B7CCCC" w14:textId="77777777" w:rsidR="00F21FE8" w:rsidRPr="00F21FE8" w:rsidRDefault="00F21FE8" w:rsidP="00F21FE8">
      <w:pPr>
        <w:jc w:val="both"/>
        <w:rPr>
          <w:rFonts w:ascii="Arial" w:hAnsi="Arial" w:cs="Arial"/>
          <w:sz w:val="28"/>
          <w:szCs w:val="28"/>
        </w:rPr>
      </w:pPr>
    </w:p>
    <w:p w14:paraId="1D61DD62" w14:textId="3686BDC4" w:rsidR="00F21FE8" w:rsidRDefault="00F21FE8" w:rsidP="00F21FE8">
      <w:pPr>
        <w:jc w:val="both"/>
        <w:rPr>
          <w:rFonts w:ascii="Arial" w:hAnsi="Arial" w:cs="Arial"/>
          <w:sz w:val="28"/>
          <w:szCs w:val="28"/>
        </w:rPr>
      </w:pPr>
      <w:r w:rsidRPr="00F21FE8">
        <w:rPr>
          <w:rFonts w:ascii="Arial" w:hAnsi="Arial" w:cs="Arial"/>
          <w:sz w:val="28"/>
          <w:szCs w:val="28"/>
        </w:rPr>
        <w:t>Durante el NL Informa, el Mandatario estatal reconoció el trabajo realizado por el Secretario de Medio Ambiente, Raúl Lozano Caballero, y su equipo, y subrayó que la actual administración pasó de contar con una estructura limitada para atender los temas ambientales a consolidar una Secretaría de Medio Ambiente, una División Ambiental, un C5 Ambiental y una red de mon</w:t>
      </w:r>
      <w:r>
        <w:rPr>
          <w:rFonts w:ascii="Arial" w:hAnsi="Arial" w:cs="Arial"/>
          <w:sz w:val="28"/>
          <w:szCs w:val="28"/>
        </w:rPr>
        <w:t xml:space="preserve">itoreo de la calidad del aire, </w:t>
      </w:r>
      <w:r w:rsidRPr="00F21FE8">
        <w:rPr>
          <w:rFonts w:ascii="Arial" w:hAnsi="Arial" w:cs="Arial"/>
          <w:sz w:val="28"/>
          <w:szCs w:val="28"/>
        </w:rPr>
        <w:t>dejando un legado para Nuevo León.</w:t>
      </w:r>
    </w:p>
    <w:p w14:paraId="4A6545D2" w14:textId="77777777" w:rsidR="00F21FE8" w:rsidRPr="00F21FE8" w:rsidRDefault="00F21FE8" w:rsidP="00F21FE8">
      <w:pPr>
        <w:jc w:val="both"/>
        <w:rPr>
          <w:rFonts w:ascii="Arial" w:hAnsi="Arial" w:cs="Arial"/>
          <w:sz w:val="28"/>
          <w:szCs w:val="28"/>
        </w:rPr>
      </w:pPr>
    </w:p>
    <w:p w14:paraId="4E76C255"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lastRenderedPageBreak/>
        <w:t>“Yo nada más quiero recordarles que este gobierno está tomando en serio el tema de medio ambiente. Tan es así que no existía la secretaría hace 5 años. Era una simple dirección la que veía aire, agua, maltrato animal.”, expresó.</w:t>
      </w:r>
    </w:p>
    <w:p w14:paraId="3D0A0687" w14:textId="77777777" w:rsidR="00F21FE8" w:rsidRPr="00F21FE8" w:rsidRDefault="00F21FE8" w:rsidP="00F21FE8">
      <w:pPr>
        <w:jc w:val="both"/>
        <w:rPr>
          <w:rFonts w:ascii="Arial" w:hAnsi="Arial" w:cs="Arial"/>
          <w:sz w:val="28"/>
          <w:szCs w:val="28"/>
        </w:rPr>
      </w:pPr>
    </w:p>
    <w:p w14:paraId="44A9461B"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García Sepúlveda señaló que el crecimiento económico de Nuevo León debe estar acompañado de prácticas industriales sostenibles, por lo que afirmó que el Estado busca atraer inversiones que generen empleos y riqueza, pero que también cumplan con las normas ambientales.</w:t>
      </w:r>
    </w:p>
    <w:p w14:paraId="2CF34437" w14:textId="77777777" w:rsidR="00F21FE8" w:rsidRPr="00F21FE8" w:rsidRDefault="00F21FE8" w:rsidP="00F21FE8">
      <w:pPr>
        <w:jc w:val="both"/>
        <w:rPr>
          <w:rFonts w:ascii="Arial" w:hAnsi="Arial" w:cs="Arial"/>
          <w:sz w:val="28"/>
          <w:szCs w:val="28"/>
        </w:rPr>
      </w:pPr>
    </w:p>
    <w:p w14:paraId="0B8CB39F"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“Riqueza, sí, pero sostenible. No se vale hacer lana a costa del medio ambiente.”, enfatizó.</w:t>
      </w:r>
    </w:p>
    <w:p w14:paraId="2FD392BC" w14:textId="77777777" w:rsidR="00F21FE8" w:rsidRPr="00F21FE8" w:rsidRDefault="00F21FE8" w:rsidP="00F21FE8">
      <w:pPr>
        <w:jc w:val="both"/>
        <w:rPr>
          <w:rFonts w:ascii="Arial" w:hAnsi="Arial" w:cs="Arial"/>
          <w:sz w:val="28"/>
          <w:szCs w:val="28"/>
        </w:rPr>
      </w:pPr>
    </w:p>
    <w:p w14:paraId="62B10412"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El Gobernador destacó que la estrategia ambiental contempla acciones de inspección y vigilancia, atención de incendios, combate a tiraderos clandestinos, sanciones por contaminación, rescate de fauna y recuperación de espacios públicos mediante arborización.</w:t>
      </w:r>
    </w:p>
    <w:p w14:paraId="3BF61535" w14:textId="77777777" w:rsidR="00F21FE8" w:rsidRPr="00F21FE8" w:rsidRDefault="00F21FE8" w:rsidP="00F21FE8">
      <w:pPr>
        <w:jc w:val="both"/>
        <w:rPr>
          <w:rFonts w:ascii="Arial" w:hAnsi="Arial" w:cs="Arial"/>
          <w:sz w:val="28"/>
          <w:szCs w:val="28"/>
        </w:rPr>
      </w:pPr>
    </w:p>
    <w:p w14:paraId="6A9876F5"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En este sentido, con corte al 13 de septiembre de 2026, la División Ambiental reportó 335 detenciones, 916 visitas de inspección, 398 suspensiones y la localización de 343 tiraderos clandestinos.</w:t>
      </w:r>
    </w:p>
    <w:p w14:paraId="761873A3" w14:textId="77777777" w:rsidR="00F21FE8" w:rsidRPr="00F21FE8" w:rsidRDefault="00F21FE8" w:rsidP="00F21FE8">
      <w:pPr>
        <w:jc w:val="both"/>
        <w:rPr>
          <w:rFonts w:ascii="Arial" w:hAnsi="Arial" w:cs="Arial"/>
          <w:sz w:val="28"/>
          <w:szCs w:val="28"/>
        </w:rPr>
      </w:pPr>
    </w:p>
    <w:p w14:paraId="23191DDE"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También se registraron 794 infracciones a vehículos por contaminación ostensible y mala transportación de residuos, el retiro de 80 vehículos abandonados de la vía pública, la atención de mil 537 incendios y 145 suspensiones por riesgo ambiental.</w:t>
      </w:r>
    </w:p>
    <w:p w14:paraId="159B859F" w14:textId="77777777" w:rsidR="00F21FE8" w:rsidRPr="00F21FE8" w:rsidRDefault="00F21FE8" w:rsidP="00F21FE8">
      <w:pPr>
        <w:jc w:val="both"/>
        <w:rPr>
          <w:rFonts w:ascii="Arial" w:hAnsi="Arial" w:cs="Arial"/>
          <w:sz w:val="28"/>
          <w:szCs w:val="28"/>
        </w:rPr>
      </w:pPr>
    </w:p>
    <w:p w14:paraId="0A61F28A"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 xml:space="preserve">“O sea, ya no se vale contaminar. Está prohibido contaminar en Nuevo León y entonces esta División Ambiental ahí </w:t>
      </w:r>
      <w:proofErr w:type="gramStart"/>
      <w:r w:rsidRPr="00F21FE8">
        <w:rPr>
          <w:rFonts w:ascii="Arial" w:hAnsi="Arial" w:cs="Arial"/>
          <w:sz w:val="28"/>
          <w:szCs w:val="28"/>
        </w:rPr>
        <w:t>están</w:t>
      </w:r>
      <w:proofErr w:type="gramEnd"/>
      <w:r w:rsidRPr="00F21FE8">
        <w:rPr>
          <w:rFonts w:ascii="Arial" w:hAnsi="Arial" w:cs="Arial"/>
          <w:sz w:val="28"/>
          <w:szCs w:val="28"/>
        </w:rPr>
        <w:t xml:space="preserve"> los números. Miles de detenciones, miles de multas y así vamos a seguir trabajando hasta tener el aire que merecemos.”, afirmó García Sepúlveda.</w:t>
      </w:r>
    </w:p>
    <w:p w14:paraId="6AA26070" w14:textId="77777777" w:rsidR="00F21FE8" w:rsidRPr="00F21FE8" w:rsidRDefault="00F21FE8" w:rsidP="00F21FE8">
      <w:pPr>
        <w:jc w:val="both"/>
        <w:rPr>
          <w:rFonts w:ascii="Arial" w:hAnsi="Arial" w:cs="Arial"/>
          <w:sz w:val="28"/>
          <w:szCs w:val="28"/>
        </w:rPr>
      </w:pPr>
    </w:p>
    <w:p w14:paraId="725A8D63"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SE AMPLÍA RED DE MONITOREO AMBIENTAL</w:t>
      </w:r>
    </w:p>
    <w:p w14:paraId="16EF13F7" w14:textId="77777777" w:rsidR="00F21FE8" w:rsidRPr="00F21FE8" w:rsidRDefault="00F21FE8" w:rsidP="00F21FE8">
      <w:pPr>
        <w:jc w:val="both"/>
        <w:rPr>
          <w:rFonts w:ascii="Arial" w:hAnsi="Arial" w:cs="Arial"/>
          <w:sz w:val="28"/>
          <w:szCs w:val="28"/>
        </w:rPr>
      </w:pPr>
    </w:p>
    <w:p w14:paraId="6CDDAE17"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Como parte de las acciones para fortalecer la vigilancia de la calidad del aire, el Gobierno de Nuevo León anunció la instalación de dos nuevas estaciones de monitoreo ambiental.</w:t>
      </w:r>
    </w:p>
    <w:p w14:paraId="0F6C8D83" w14:textId="77777777" w:rsidR="00F21FE8" w:rsidRPr="00F21FE8" w:rsidRDefault="00F21FE8" w:rsidP="00F21FE8">
      <w:pPr>
        <w:jc w:val="both"/>
        <w:rPr>
          <w:rFonts w:ascii="Arial" w:hAnsi="Arial" w:cs="Arial"/>
          <w:sz w:val="28"/>
          <w:szCs w:val="28"/>
        </w:rPr>
      </w:pPr>
    </w:p>
    <w:p w14:paraId="527D9675"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Una estará ubicada en el sur de la Zona Metropolitana de Monterrey, para atender el crecimiento poblacional de sectores como la Carretera Nacional y Santiago, mientras que la segunda se instalará en el Valle de las Salinas, donde se registra un crecimiento importante de la zona periférica.</w:t>
      </w:r>
    </w:p>
    <w:p w14:paraId="3701E55D" w14:textId="77777777" w:rsidR="00F21FE8" w:rsidRPr="00F21FE8" w:rsidRDefault="00F21FE8" w:rsidP="00F21FE8">
      <w:pPr>
        <w:jc w:val="both"/>
        <w:rPr>
          <w:rFonts w:ascii="Arial" w:hAnsi="Arial" w:cs="Arial"/>
          <w:sz w:val="28"/>
          <w:szCs w:val="28"/>
        </w:rPr>
      </w:pPr>
    </w:p>
    <w:p w14:paraId="5EC8F8F9"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 xml:space="preserve">El Secretario de Medio Ambiente, Raúl Lozano Caballero, explicó que estas nuevas estaciones permitirán ampliar la cobertura de medición y fortalecer el seguimiento de los seis contaminantes </w:t>
      </w:r>
      <w:proofErr w:type="gramStart"/>
      <w:r w:rsidRPr="00F21FE8">
        <w:rPr>
          <w:rFonts w:ascii="Arial" w:hAnsi="Arial" w:cs="Arial"/>
          <w:sz w:val="28"/>
          <w:szCs w:val="28"/>
        </w:rPr>
        <w:t>criterio</w:t>
      </w:r>
      <w:proofErr w:type="gramEnd"/>
      <w:r w:rsidRPr="00F21FE8">
        <w:rPr>
          <w:rFonts w:ascii="Arial" w:hAnsi="Arial" w:cs="Arial"/>
          <w:sz w:val="28"/>
          <w:szCs w:val="28"/>
        </w:rPr>
        <w:t xml:space="preserve"> establecidos en las normas federales.</w:t>
      </w:r>
    </w:p>
    <w:p w14:paraId="5F0460A4" w14:textId="77777777" w:rsidR="00F21FE8" w:rsidRPr="00F21FE8" w:rsidRDefault="00F21FE8" w:rsidP="00F21FE8">
      <w:pPr>
        <w:jc w:val="both"/>
        <w:rPr>
          <w:rFonts w:ascii="Arial" w:hAnsi="Arial" w:cs="Arial"/>
          <w:sz w:val="28"/>
          <w:szCs w:val="28"/>
        </w:rPr>
      </w:pPr>
    </w:p>
    <w:p w14:paraId="45FC5AE7"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“Hoy decirles nuestro sistema es la red de monitoreo más moderna en todo México y sobre todo la de mayor cobertura por habitantes en zonas metropolitanas de Monterrey.”, señaló el funcionario estatal.</w:t>
      </w:r>
    </w:p>
    <w:p w14:paraId="7D383C43" w14:textId="77777777" w:rsidR="00F21FE8" w:rsidRPr="00F21FE8" w:rsidRDefault="00F21FE8" w:rsidP="00F21FE8">
      <w:pPr>
        <w:jc w:val="both"/>
        <w:rPr>
          <w:rFonts w:ascii="Arial" w:hAnsi="Arial" w:cs="Arial"/>
          <w:sz w:val="28"/>
          <w:szCs w:val="28"/>
        </w:rPr>
      </w:pPr>
    </w:p>
    <w:p w14:paraId="716CC934"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Con estas incorporaciones, la red pasará de 15 a 17 estaciones fijas, además de las dos estaciones móviles, para contar con un total de 19 puntos de monitoreo ambiental.</w:t>
      </w:r>
    </w:p>
    <w:p w14:paraId="756FBB43" w14:textId="77777777" w:rsidR="00F21FE8" w:rsidRPr="00F21FE8" w:rsidRDefault="00F21FE8" w:rsidP="00F21FE8">
      <w:pPr>
        <w:jc w:val="both"/>
        <w:rPr>
          <w:rFonts w:ascii="Arial" w:hAnsi="Arial" w:cs="Arial"/>
          <w:sz w:val="28"/>
          <w:szCs w:val="28"/>
        </w:rPr>
      </w:pPr>
    </w:p>
    <w:p w14:paraId="5A6FDE6B"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Lozano Caballero agregó que el sistema fue actualizado y calibrado mediante nuevas inversiones en equipo especializado para medir partículas PM2.5 y dióxido de carbono, además de contar con refacciones para garantizar su funcionamiento.</w:t>
      </w:r>
    </w:p>
    <w:p w14:paraId="10B48A10" w14:textId="77777777" w:rsidR="00F21FE8" w:rsidRPr="00F21FE8" w:rsidRDefault="00F21FE8" w:rsidP="00F21FE8">
      <w:pPr>
        <w:jc w:val="both"/>
        <w:rPr>
          <w:rFonts w:ascii="Arial" w:hAnsi="Arial" w:cs="Arial"/>
          <w:sz w:val="28"/>
          <w:szCs w:val="28"/>
        </w:rPr>
      </w:pPr>
    </w:p>
    <w:p w14:paraId="79213D75"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“Vamos a tener, Gobernador, 19 estaciones de monitoreo ambiental, 17 puntos fijos y dos estaciones móviles y prácticamente con esto tendremos cubierta toda la zona metropolitana de Monterrey para que la gente pueda en la página estar viendo en tiempo real la calidad del aire que respiramos.”, explicó.</w:t>
      </w:r>
    </w:p>
    <w:p w14:paraId="0B3FB3CF" w14:textId="77777777" w:rsidR="00F21FE8" w:rsidRPr="00F21FE8" w:rsidRDefault="00F21FE8" w:rsidP="00F21FE8">
      <w:pPr>
        <w:jc w:val="both"/>
        <w:rPr>
          <w:rFonts w:ascii="Arial" w:hAnsi="Arial" w:cs="Arial"/>
          <w:sz w:val="28"/>
          <w:szCs w:val="28"/>
        </w:rPr>
      </w:pPr>
    </w:p>
    <w:p w14:paraId="25E1BAE2"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MÁS ACCIONES EN RESIDUOS, FAUNA Y ARBOLADO</w:t>
      </w:r>
    </w:p>
    <w:p w14:paraId="5FCB29CB" w14:textId="77777777" w:rsidR="00F21FE8" w:rsidRPr="00F21FE8" w:rsidRDefault="00F21FE8" w:rsidP="00F21FE8">
      <w:pPr>
        <w:jc w:val="both"/>
        <w:rPr>
          <w:rFonts w:ascii="Arial" w:hAnsi="Arial" w:cs="Arial"/>
          <w:sz w:val="28"/>
          <w:szCs w:val="28"/>
        </w:rPr>
      </w:pPr>
    </w:p>
    <w:p w14:paraId="100F4BB5"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En materia de aprovechamiento y manejo de residuos, durante el periodo reportado se recuperaron 4 mil 400 toneladas de materiales reciclables y se recolectaron más de 3 mil 700 toneladas de residuos mediante jornadas de limpieza. Además, fueron atendidos más de 144 mil taponamientos a drenaje.</w:t>
      </w:r>
    </w:p>
    <w:p w14:paraId="35D81501" w14:textId="77777777" w:rsidR="00F21FE8" w:rsidRPr="00F21FE8" w:rsidRDefault="00F21FE8" w:rsidP="00F21FE8">
      <w:pPr>
        <w:jc w:val="both"/>
        <w:rPr>
          <w:rFonts w:ascii="Arial" w:hAnsi="Arial" w:cs="Arial"/>
          <w:sz w:val="28"/>
          <w:szCs w:val="28"/>
        </w:rPr>
      </w:pPr>
    </w:p>
    <w:p w14:paraId="3DAA8E52"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En acciones para reducir emisiones, se evitó la generación de 898 toneladas de dióxido de carbono mediante el uso de energías limpias, mientras que 9 mil 696 empresas se sumaron a compromisos para mejorar sus procesos generadores de emisiones.</w:t>
      </w:r>
    </w:p>
    <w:p w14:paraId="5322BA27" w14:textId="77777777" w:rsidR="00F21FE8" w:rsidRPr="00F21FE8" w:rsidRDefault="00F21FE8" w:rsidP="00F21FE8">
      <w:pPr>
        <w:jc w:val="both"/>
        <w:rPr>
          <w:rFonts w:ascii="Arial" w:hAnsi="Arial" w:cs="Arial"/>
          <w:sz w:val="28"/>
          <w:szCs w:val="28"/>
        </w:rPr>
      </w:pPr>
    </w:p>
    <w:p w14:paraId="764C4640"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En protección de la fauna, la División Ambiental reportó el aseguramiento y rescate de más de 2 mil animales. A través del Centro Estatal de Atención Animal, se han brindado más de mil 900 servicios, entre consultas, vacunación, esterilizaciones y otros procedimientos, además de 202 adopciones entre enero y agosto de 2026.</w:t>
      </w:r>
    </w:p>
    <w:p w14:paraId="67300E84" w14:textId="77777777" w:rsidR="00F21FE8" w:rsidRPr="00F21FE8" w:rsidRDefault="00F21FE8" w:rsidP="00F21FE8">
      <w:pPr>
        <w:jc w:val="both"/>
        <w:rPr>
          <w:rFonts w:ascii="Arial" w:hAnsi="Arial" w:cs="Arial"/>
          <w:sz w:val="28"/>
          <w:szCs w:val="28"/>
        </w:rPr>
      </w:pPr>
    </w:p>
    <w:p w14:paraId="39A9D52A"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Por otra parte, el programa Bosques Ciudadanos registra más de un millón de árboles plantados mediante sus vertientes de bosques urbanos y bosques de agua.</w:t>
      </w:r>
    </w:p>
    <w:p w14:paraId="436385B9" w14:textId="77777777" w:rsidR="00F21FE8" w:rsidRPr="00F21FE8" w:rsidRDefault="00F21FE8" w:rsidP="00F21FE8">
      <w:pPr>
        <w:jc w:val="both"/>
        <w:rPr>
          <w:rFonts w:ascii="Arial" w:hAnsi="Arial" w:cs="Arial"/>
          <w:sz w:val="28"/>
          <w:szCs w:val="28"/>
        </w:rPr>
      </w:pPr>
    </w:p>
    <w:p w14:paraId="5C0DDF66" w14:textId="77777777" w:rsidR="00F21FE8" w:rsidRPr="00F21FE8" w:rsidRDefault="00F21FE8" w:rsidP="00F21FE8">
      <w:pPr>
        <w:jc w:val="both"/>
        <w:rPr>
          <w:rFonts w:ascii="Arial" w:hAnsi="Arial" w:cs="Arial"/>
          <w:sz w:val="28"/>
          <w:szCs w:val="28"/>
        </w:rPr>
      </w:pPr>
      <w:r w:rsidRPr="00F21FE8">
        <w:rPr>
          <w:rFonts w:ascii="Arial" w:hAnsi="Arial" w:cs="Arial"/>
          <w:sz w:val="28"/>
          <w:szCs w:val="28"/>
        </w:rPr>
        <w:t>Lozano Caballero también destacó la recuperación de espacios públicos mediante proyectos de arborización, entre ellos la intervención de la Explanada de los Héroes, donde se plantaron más de 200 árboles, así como la creación de corredores verdes en distintos puntos de la zona metropolitana.</w:t>
      </w:r>
    </w:p>
    <w:p w14:paraId="1B403A0D" w14:textId="77777777" w:rsidR="00F21FE8" w:rsidRPr="00F21FE8" w:rsidRDefault="00F21FE8" w:rsidP="00F21FE8">
      <w:pPr>
        <w:jc w:val="both"/>
        <w:rPr>
          <w:rFonts w:ascii="Arial" w:hAnsi="Arial" w:cs="Arial"/>
          <w:sz w:val="28"/>
          <w:szCs w:val="28"/>
        </w:rPr>
      </w:pPr>
    </w:p>
    <w:p w14:paraId="764B09DD" w14:textId="09FFD114" w:rsidR="0092409C" w:rsidRDefault="00F21FE8" w:rsidP="00F21FE8">
      <w:pPr>
        <w:jc w:val="both"/>
        <w:rPr>
          <w:rFonts w:ascii="Arial" w:hAnsi="Arial" w:cs="Arial"/>
          <w:sz w:val="28"/>
          <w:szCs w:val="28"/>
        </w:rPr>
      </w:pPr>
      <w:r w:rsidRPr="00F21FE8">
        <w:rPr>
          <w:rFonts w:ascii="Arial" w:hAnsi="Arial" w:cs="Arial"/>
          <w:sz w:val="28"/>
          <w:szCs w:val="28"/>
        </w:rPr>
        <w:t>El Gobierno de Nuevo León señaló que estas acciones forman parte de una estrategia ambiental permanente que busca combinar crecimiento económico, protección de los recursos naturales, vigilancia, prevención y participación ciudadana, con el objetivo de avanzar hacia un Estado más limpio y sostenible.</w:t>
      </w: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4460A"/>
    <w:multiLevelType w:val="hybridMultilevel"/>
    <w:tmpl w:val="84285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2"/>
  </w:num>
  <w:num w:numId="3">
    <w:abstractNumId w:val="7"/>
  </w:num>
  <w:num w:numId="4">
    <w:abstractNumId w:val="3"/>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1"/>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4EDE"/>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1DAE"/>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1FE8"/>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E8C78-CB87-4643-9028-6DE29FFC2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1008</Words>
  <Characters>5544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Prensa</cp:lastModifiedBy>
  <cp:revision>2</cp:revision>
  <cp:lastPrinted>2016-10-21T20:06:00Z</cp:lastPrinted>
  <dcterms:created xsi:type="dcterms:W3CDTF">2026-09-17T19:02:00Z</dcterms:created>
  <dcterms:modified xsi:type="dcterms:W3CDTF">2026-09-17T19:02:00Z</dcterms:modified>
</cp:coreProperties>
</file>