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53F7014C" w:rsidR="00EA29FA" w:rsidRPr="00C60FD1" w:rsidRDefault="00C90637" w:rsidP="00EA29FA">
      <w:pPr>
        <w:jc w:val="right"/>
        <w:rPr>
          <w:rFonts w:ascii="Arial" w:hAnsi="Arial" w:cs="Arial"/>
          <w:b/>
          <w:sz w:val="22"/>
          <w:lang w:val="es-ES"/>
        </w:rPr>
      </w:pPr>
      <w:r>
        <w:rPr>
          <w:rFonts w:ascii="Arial" w:hAnsi="Arial" w:cs="Arial"/>
          <w:b/>
          <w:sz w:val="22"/>
          <w:lang w:val="es-ES"/>
        </w:rPr>
        <w:t>CP/</w:t>
      </w:r>
      <w:r w:rsidR="00AC37D6">
        <w:rPr>
          <w:rFonts w:ascii="Arial" w:hAnsi="Arial" w:cs="Arial"/>
          <w:b/>
          <w:sz w:val="22"/>
          <w:lang w:val="es-ES"/>
        </w:rPr>
        <w:t>1251/2026</w:t>
      </w:r>
    </w:p>
    <w:p w14:paraId="695E3F55" w14:textId="50CCA4AC" w:rsidR="00703B09" w:rsidRDefault="00AC37D6" w:rsidP="00703B09">
      <w:pPr>
        <w:jc w:val="right"/>
        <w:rPr>
          <w:rFonts w:ascii="Arial" w:hAnsi="Arial" w:cs="Arial"/>
          <w:sz w:val="22"/>
          <w:lang w:val="es-ES"/>
        </w:rPr>
      </w:pPr>
      <w:r>
        <w:rPr>
          <w:rFonts w:ascii="Arial" w:hAnsi="Arial" w:cs="Arial"/>
          <w:sz w:val="22"/>
          <w:lang w:val="es-ES"/>
        </w:rPr>
        <w:t>4</w:t>
      </w:r>
      <w:r w:rsidR="00EA29FA">
        <w:rPr>
          <w:rFonts w:ascii="Arial" w:hAnsi="Arial" w:cs="Arial"/>
          <w:sz w:val="22"/>
          <w:lang w:val="es-ES"/>
        </w:rPr>
        <w:t xml:space="preserve"> de </w:t>
      </w:r>
      <w:r>
        <w:rPr>
          <w:rFonts w:ascii="Arial" w:hAnsi="Arial" w:cs="Arial"/>
          <w:sz w:val="22"/>
          <w:lang w:val="es-ES"/>
        </w:rPr>
        <w:t>septiembre de 2026</w:t>
      </w:r>
    </w:p>
    <w:p w14:paraId="1464C98A" w14:textId="77777777" w:rsidR="00703B09" w:rsidRDefault="00703B09" w:rsidP="00703B09">
      <w:pPr>
        <w:jc w:val="right"/>
        <w:rPr>
          <w:rFonts w:ascii="Arial" w:hAnsi="Arial" w:cs="Arial"/>
          <w:sz w:val="22"/>
          <w:lang w:val="es-ES"/>
        </w:rPr>
      </w:pPr>
    </w:p>
    <w:p w14:paraId="2040253F" w14:textId="0570D71F" w:rsidR="00A23A57" w:rsidRDefault="00AC37D6" w:rsidP="00580ABF">
      <w:pPr>
        <w:jc w:val="center"/>
        <w:rPr>
          <w:rFonts w:ascii="Arial" w:hAnsi="Arial" w:cs="Arial"/>
          <w:b/>
          <w:sz w:val="28"/>
          <w:szCs w:val="28"/>
        </w:rPr>
      </w:pPr>
      <w:bookmarkStart w:id="0" w:name="_GoBack"/>
      <w:r w:rsidRPr="00AC37D6">
        <w:t xml:space="preserve"> </w:t>
      </w:r>
      <w:r w:rsidRPr="00AC37D6">
        <w:rPr>
          <w:rFonts w:ascii="Arial" w:hAnsi="Arial" w:cs="Arial"/>
          <w:b/>
          <w:sz w:val="28"/>
          <w:szCs w:val="28"/>
        </w:rPr>
        <w:t>REÚNE “RUNNING IN THE NIGHT” A MIL CORREDORES EN FUNDIDORA Y PARQUE LINEAL</w:t>
      </w:r>
    </w:p>
    <w:bookmarkEnd w:id="0"/>
    <w:p w14:paraId="4F730ED2" w14:textId="77777777" w:rsidR="00580ABF" w:rsidRDefault="00580ABF" w:rsidP="00580ABF">
      <w:pPr>
        <w:jc w:val="center"/>
        <w:rPr>
          <w:rFonts w:ascii="Arial" w:hAnsi="Arial" w:cs="Arial"/>
          <w:b/>
          <w:sz w:val="28"/>
          <w:szCs w:val="28"/>
        </w:rPr>
      </w:pPr>
    </w:p>
    <w:p w14:paraId="42D4CAD6" w14:textId="4A17F85A" w:rsidR="00EA29FA" w:rsidRDefault="00AC37D6" w:rsidP="00AC37D6">
      <w:pPr>
        <w:pStyle w:val="Prrafodelista"/>
        <w:numPr>
          <w:ilvl w:val="0"/>
          <w:numId w:val="18"/>
        </w:numPr>
        <w:jc w:val="both"/>
        <w:rPr>
          <w:rFonts w:ascii="Arial" w:hAnsi="Arial" w:cs="Arial"/>
          <w:i/>
        </w:rPr>
      </w:pPr>
      <w:r w:rsidRPr="00AC37D6">
        <w:rPr>
          <w:rFonts w:ascii="Arial" w:hAnsi="Arial" w:cs="Arial"/>
          <w:i/>
        </w:rPr>
        <w:t>Encabeza Daniel Acosta jornada nocturna de participación y activación física al ritmo de música con DJ.</w:t>
      </w:r>
    </w:p>
    <w:p w14:paraId="54F965BA" w14:textId="77777777" w:rsidR="00AC37D6" w:rsidRPr="00C90637" w:rsidRDefault="00AC37D6" w:rsidP="00AC37D6">
      <w:pPr>
        <w:pStyle w:val="Prrafodelista"/>
        <w:jc w:val="both"/>
        <w:rPr>
          <w:rFonts w:ascii="Arial" w:hAnsi="Arial" w:cs="Arial"/>
          <w:i/>
        </w:rPr>
      </w:pPr>
    </w:p>
    <w:p w14:paraId="1E5F0E5B" w14:textId="06347398" w:rsidR="00AC37D6" w:rsidRPr="00AC37D6" w:rsidRDefault="00EA29FA" w:rsidP="00AC37D6">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AC37D6" w:rsidRPr="00AC37D6">
        <w:rPr>
          <w:rFonts w:ascii="Arial" w:hAnsi="Arial" w:cs="Arial"/>
          <w:sz w:val="28"/>
          <w:szCs w:val="28"/>
        </w:rPr>
        <w:t xml:space="preserve">Cerca de mil personas participaron la noche del jueves en el “DJ </w:t>
      </w:r>
      <w:proofErr w:type="spellStart"/>
      <w:r w:rsidR="00AC37D6" w:rsidRPr="00AC37D6">
        <w:rPr>
          <w:rFonts w:ascii="Arial" w:hAnsi="Arial" w:cs="Arial"/>
          <w:sz w:val="28"/>
          <w:szCs w:val="28"/>
        </w:rPr>
        <w:t>Running</w:t>
      </w:r>
      <w:proofErr w:type="spellEnd"/>
      <w:r w:rsidR="00AC37D6" w:rsidRPr="00AC37D6">
        <w:rPr>
          <w:rFonts w:ascii="Arial" w:hAnsi="Arial" w:cs="Arial"/>
          <w:sz w:val="28"/>
          <w:szCs w:val="28"/>
        </w:rPr>
        <w:t xml:space="preserve"> in </w:t>
      </w:r>
      <w:proofErr w:type="spellStart"/>
      <w:r w:rsidR="00AC37D6" w:rsidRPr="00AC37D6">
        <w:rPr>
          <w:rFonts w:ascii="Arial" w:hAnsi="Arial" w:cs="Arial"/>
          <w:sz w:val="28"/>
          <w:szCs w:val="28"/>
        </w:rPr>
        <w:t>the</w:t>
      </w:r>
      <w:proofErr w:type="spellEnd"/>
      <w:r w:rsidR="00AC37D6" w:rsidRPr="00AC37D6">
        <w:rPr>
          <w:rFonts w:ascii="Arial" w:hAnsi="Arial" w:cs="Arial"/>
          <w:sz w:val="28"/>
          <w:szCs w:val="28"/>
        </w:rPr>
        <w:t xml:space="preserve"> </w:t>
      </w:r>
      <w:proofErr w:type="spellStart"/>
      <w:r w:rsidR="00AC37D6" w:rsidRPr="00AC37D6">
        <w:rPr>
          <w:rFonts w:ascii="Arial" w:hAnsi="Arial" w:cs="Arial"/>
          <w:sz w:val="28"/>
          <w:szCs w:val="28"/>
        </w:rPr>
        <w:t>Night</w:t>
      </w:r>
      <w:proofErr w:type="spellEnd"/>
      <w:r w:rsidR="00AC37D6" w:rsidRPr="00AC37D6">
        <w:rPr>
          <w:rFonts w:ascii="Arial" w:hAnsi="Arial" w:cs="Arial"/>
          <w:sz w:val="28"/>
          <w:szCs w:val="28"/>
        </w:rPr>
        <w:t>”, una jornada de activación física, convivencia y participación ciudadana realizada en el Parque Fundidora y el Parque Lineal.</w:t>
      </w:r>
    </w:p>
    <w:p w14:paraId="3FB674ED"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 xml:space="preserve"> </w:t>
      </w:r>
    </w:p>
    <w:p w14:paraId="55B086F5"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Corredores de todas las edades se dieron cita para recorrer el nuevo espacio público acompañados por música de DJ, en una actividad organizada por la Secretaría de Participación Ciudadana para promover el ejercicio y la apropiación de la Ciudad.</w:t>
      </w:r>
    </w:p>
    <w:p w14:paraId="70363D31"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 xml:space="preserve"> </w:t>
      </w:r>
    </w:p>
    <w:p w14:paraId="6BD678FC"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Daniel Acosta, Secretario de Participación Ciudadana, destacó que este tipo de actividades permiten que los nuevos espacios públicos se conviertan en lugares vivos, utilizados y disfrutados por la comunidad.</w:t>
      </w:r>
    </w:p>
    <w:p w14:paraId="1DEC42E0" w14:textId="77777777" w:rsidR="00AC37D6" w:rsidRPr="00AC37D6" w:rsidRDefault="00AC37D6" w:rsidP="00AC37D6">
      <w:pPr>
        <w:jc w:val="both"/>
        <w:rPr>
          <w:rFonts w:ascii="Arial" w:hAnsi="Arial" w:cs="Arial"/>
          <w:sz w:val="28"/>
          <w:szCs w:val="28"/>
        </w:rPr>
      </w:pPr>
    </w:p>
    <w:p w14:paraId="0BCE5170"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"Cuando unos vecinos salen a trotar o a caminar juntos hacen algo más que salud: hacen comunidad. Y cada espacio público cobra vida cuando su gente participa”, expresó Acosta.</w:t>
      </w:r>
    </w:p>
    <w:p w14:paraId="0516E2CC"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 xml:space="preserve"> </w:t>
      </w:r>
    </w:p>
    <w:p w14:paraId="5A076CEC"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El funcionario señaló que la participación también se construye desde actividades cotidianas como correr, caminar, andar en bicicleta, convivir con los vecinos y aprovechar los espacios públicos de la ciudad.</w:t>
      </w:r>
    </w:p>
    <w:p w14:paraId="69EA7824"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 xml:space="preserve"> </w:t>
      </w:r>
    </w:p>
    <w:p w14:paraId="630FF82F"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“Participar es hacer. Es salir, encontrarnos, organizarnos y ser parte de lo que pasa en nuestra comunidad”, afirmó.</w:t>
      </w:r>
    </w:p>
    <w:p w14:paraId="76B10D9F"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lastRenderedPageBreak/>
        <w:t xml:space="preserve"> </w:t>
      </w:r>
    </w:p>
    <w:p w14:paraId="016471D8"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El Parque Lineal, añadió, representa el tipo de espacio público que debe multiplicarse en la Ciudad: lugares pensados para la convivencia, la actividad física y el disfrute de las familias.</w:t>
      </w:r>
    </w:p>
    <w:p w14:paraId="0570204C"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 xml:space="preserve"> </w:t>
      </w:r>
    </w:p>
    <w:p w14:paraId="3993B943"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“La gente merece más espacios como éste: limpios, bien iluminados, cuidados y llenos de vida”, señaló Acosta.</w:t>
      </w:r>
    </w:p>
    <w:p w14:paraId="73370068"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 xml:space="preserve"> </w:t>
      </w:r>
    </w:p>
    <w:p w14:paraId="20179829"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“Gente que trabaja duro, que se esfuerza todos los días y que siempre busca salir adelante merece una ciudad a su altura. Y merece espacios públicos a su altura”.</w:t>
      </w:r>
    </w:p>
    <w:p w14:paraId="44351278"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 xml:space="preserve"> </w:t>
      </w:r>
    </w:p>
    <w:p w14:paraId="43125A90"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El Parque Lineal Morones-Constitución cuenta con 6.1 kilómetros de corredor peatonal y ciclista y más de 500 árboles, y forma parte de los nuevos espacios urbanos habilitados por el Estado para peatones, ciclistas y actividades recreativas.</w:t>
      </w:r>
    </w:p>
    <w:p w14:paraId="32291F67" w14:textId="77777777" w:rsidR="00AC37D6" w:rsidRPr="00AC37D6" w:rsidRDefault="00AC37D6" w:rsidP="00AC37D6">
      <w:pPr>
        <w:jc w:val="both"/>
        <w:rPr>
          <w:rFonts w:ascii="Arial" w:hAnsi="Arial" w:cs="Arial"/>
          <w:sz w:val="28"/>
          <w:szCs w:val="28"/>
        </w:rPr>
      </w:pPr>
      <w:r w:rsidRPr="00AC37D6">
        <w:rPr>
          <w:rFonts w:ascii="Arial" w:hAnsi="Arial" w:cs="Arial"/>
          <w:sz w:val="28"/>
          <w:szCs w:val="28"/>
        </w:rPr>
        <w:t xml:space="preserve"> </w:t>
      </w:r>
    </w:p>
    <w:p w14:paraId="4A7A609A" w14:textId="6EA68B21" w:rsidR="00AC37D6" w:rsidRPr="00EA29FA" w:rsidRDefault="00AC37D6" w:rsidP="00AC37D6">
      <w:pPr>
        <w:jc w:val="both"/>
        <w:rPr>
          <w:rFonts w:ascii="Arial" w:hAnsi="Arial" w:cs="Arial"/>
          <w:bCs/>
          <w:color w:val="323E4F"/>
        </w:rPr>
      </w:pPr>
      <w:r w:rsidRPr="00AC37D6">
        <w:rPr>
          <w:rFonts w:ascii="Arial" w:hAnsi="Arial" w:cs="Arial"/>
          <w:sz w:val="28"/>
          <w:szCs w:val="28"/>
        </w:rPr>
        <w:t>Acosta subrayó que fomentar la actividad física también significa promover una mejor calidad de vida y generar comunidades donde las personas puedan encontrarse, participar y disfrutar juntas de su entorno.</w:t>
      </w:r>
    </w:p>
    <w:p w14:paraId="78763BE5" w14:textId="149F665F"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8A4B5" w14:textId="77777777" w:rsidR="008C2922" w:rsidRDefault="008C2922" w:rsidP="00E83348">
      <w:r>
        <w:separator/>
      </w:r>
    </w:p>
  </w:endnote>
  <w:endnote w:type="continuationSeparator" w:id="0">
    <w:p w14:paraId="11DBF300" w14:textId="77777777" w:rsidR="008C2922" w:rsidRDefault="008C2922"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21B17" w14:textId="77777777" w:rsidR="008C2922" w:rsidRDefault="008C2922" w:rsidP="00E83348">
      <w:r>
        <w:separator/>
      </w:r>
    </w:p>
  </w:footnote>
  <w:footnote w:type="continuationSeparator" w:id="0">
    <w:p w14:paraId="3D32D007" w14:textId="77777777" w:rsidR="008C2922" w:rsidRDefault="008C2922"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C59B8"/>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2922"/>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C37D6"/>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2345"/>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DACEF-9B6E-42CE-9383-782220E1E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1984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2026-09-04T18:40:00Z</dcterms:created>
  <dcterms:modified xsi:type="dcterms:W3CDTF">2026-09-04T18:40:00Z</dcterms:modified>
</cp:coreProperties>
</file>