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4580DB20" w:rsidR="009C0D7E" w:rsidRPr="004667B8" w:rsidRDefault="003E39B4" w:rsidP="009C0D7E">
      <w:pPr>
        <w:jc w:val="right"/>
        <w:rPr>
          <w:rFonts w:ascii="Arial" w:hAnsi="Arial" w:cs="Arial"/>
          <w:b/>
          <w:sz w:val="22"/>
          <w:lang w:val="es-ES"/>
        </w:rPr>
      </w:pPr>
      <w:r>
        <w:rPr>
          <w:rFonts w:ascii="Arial" w:hAnsi="Arial" w:cs="Arial"/>
          <w:b/>
          <w:sz w:val="22"/>
          <w:lang w:val="es-ES"/>
        </w:rPr>
        <w:t>CP/1236</w:t>
      </w:r>
      <w:r w:rsidR="007D065D">
        <w:rPr>
          <w:rFonts w:ascii="Arial" w:hAnsi="Arial" w:cs="Arial"/>
          <w:b/>
          <w:sz w:val="22"/>
          <w:lang w:val="es-ES"/>
        </w:rPr>
        <w:t>/2026</w:t>
      </w:r>
    </w:p>
    <w:p w14:paraId="3F7360A1" w14:textId="2A0E31D1" w:rsidR="009C0D7E" w:rsidRDefault="003E39B4" w:rsidP="009C0D7E">
      <w:pPr>
        <w:jc w:val="right"/>
        <w:rPr>
          <w:rFonts w:ascii="Arial" w:hAnsi="Arial" w:cs="Arial"/>
          <w:sz w:val="22"/>
          <w:lang w:val="es-ES"/>
        </w:rPr>
      </w:pPr>
      <w:r>
        <w:rPr>
          <w:rFonts w:ascii="Arial" w:hAnsi="Arial" w:cs="Arial"/>
          <w:sz w:val="22"/>
          <w:lang w:val="es-ES"/>
        </w:rPr>
        <w:t>2</w:t>
      </w:r>
      <w:r w:rsidR="006A4DCB">
        <w:rPr>
          <w:rFonts w:ascii="Arial" w:hAnsi="Arial" w:cs="Arial"/>
          <w:sz w:val="22"/>
          <w:lang w:val="es-ES"/>
        </w:rPr>
        <w:t xml:space="preserve"> </w:t>
      </w:r>
      <w:r w:rsidR="00403207">
        <w:rPr>
          <w:rFonts w:ascii="Arial" w:hAnsi="Arial" w:cs="Arial"/>
          <w:sz w:val="22"/>
          <w:lang w:val="es-ES"/>
        </w:rPr>
        <w:t xml:space="preserve">de </w:t>
      </w:r>
      <w:r w:rsidR="009B0873">
        <w:rPr>
          <w:rFonts w:ascii="Arial" w:hAnsi="Arial" w:cs="Arial"/>
          <w:sz w:val="22"/>
          <w:lang w:val="es-ES"/>
        </w:rPr>
        <w:t>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05D79880" w14:textId="596E3C79" w:rsidR="00274C6D" w:rsidRDefault="00274C6D" w:rsidP="003E39B4">
      <w:pPr>
        <w:jc w:val="center"/>
        <w:rPr>
          <w:rFonts w:ascii="Arial" w:hAnsi="Arial" w:cs="Arial"/>
          <w:b/>
          <w:sz w:val="28"/>
          <w:szCs w:val="28"/>
        </w:rPr>
      </w:pPr>
      <w:bookmarkStart w:id="0" w:name="_GoBack"/>
      <w:r>
        <w:rPr>
          <w:rFonts w:ascii="Arial" w:hAnsi="Arial" w:cs="Arial"/>
          <w:b/>
          <w:sz w:val="28"/>
          <w:szCs w:val="28"/>
        </w:rPr>
        <w:t xml:space="preserve">NL LOGRÓ PASAR DEL 4º </w:t>
      </w:r>
      <w:r w:rsidRPr="00274C6D">
        <w:rPr>
          <w:rFonts w:ascii="Arial" w:hAnsi="Arial" w:cs="Arial"/>
          <w:b/>
          <w:sz w:val="28"/>
          <w:szCs w:val="28"/>
        </w:rPr>
        <w:t>AL LUGAR NÚMERO 24 EN EL INDICADOR DE HOMICIDIOS; HEMOS SALIDO DE LA MEDIA NACIONAL POR CADA 10</w:t>
      </w:r>
      <w:r>
        <w:rPr>
          <w:rFonts w:ascii="Arial" w:hAnsi="Arial" w:cs="Arial"/>
          <w:b/>
          <w:sz w:val="28"/>
          <w:szCs w:val="28"/>
        </w:rPr>
        <w:t>0 MIL HABITANTES: SAMUEL GARCÍA</w:t>
      </w:r>
    </w:p>
    <w:bookmarkEnd w:id="0"/>
    <w:p w14:paraId="45929425" w14:textId="77777777" w:rsidR="003E39B4" w:rsidRDefault="003E39B4" w:rsidP="007F5780">
      <w:pPr>
        <w:jc w:val="center"/>
        <w:rPr>
          <w:rFonts w:ascii="Arial" w:hAnsi="Arial" w:cs="Arial"/>
          <w:b/>
          <w:sz w:val="28"/>
          <w:szCs w:val="28"/>
        </w:rPr>
      </w:pPr>
    </w:p>
    <w:p w14:paraId="263521EA" w14:textId="6DFD78CE" w:rsidR="003E39B4" w:rsidRPr="003E39B4" w:rsidRDefault="003E39B4" w:rsidP="003E39B4">
      <w:pPr>
        <w:pStyle w:val="Prrafodelista"/>
        <w:numPr>
          <w:ilvl w:val="0"/>
          <w:numId w:val="19"/>
        </w:numPr>
        <w:jc w:val="both"/>
        <w:rPr>
          <w:rFonts w:ascii="Arial" w:hAnsi="Arial" w:cs="Arial"/>
          <w:i/>
          <w:sz w:val="24"/>
          <w:szCs w:val="24"/>
        </w:rPr>
      </w:pPr>
      <w:r w:rsidRPr="003E39B4">
        <w:rPr>
          <w:rFonts w:ascii="Arial" w:hAnsi="Arial" w:cs="Arial"/>
          <w:i/>
          <w:sz w:val="24"/>
          <w:szCs w:val="24"/>
        </w:rPr>
        <w:t>Asimismo, anunció 3 nuevos destacamentos de Fuerza Civil en Linares, Mina y Parás.</w:t>
      </w:r>
    </w:p>
    <w:p w14:paraId="501031D3" w14:textId="30106B93" w:rsidR="00C27394" w:rsidRDefault="003E39B4" w:rsidP="003E39B4">
      <w:pPr>
        <w:pStyle w:val="Prrafodelista"/>
        <w:numPr>
          <w:ilvl w:val="0"/>
          <w:numId w:val="19"/>
        </w:numPr>
        <w:jc w:val="both"/>
        <w:rPr>
          <w:rFonts w:ascii="Arial" w:hAnsi="Arial" w:cs="Arial"/>
          <w:b/>
          <w:sz w:val="28"/>
          <w:szCs w:val="28"/>
        </w:rPr>
      </w:pPr>
      <w:r w:rsidRPr="003E39B4">
        <w:rPr>
          <w:rFonts w:ascii="Arial" w:hAnsi="Arial" w:cs="Arial"/>
          <w:i/>
          <w:sz w:val="24"/>
          <w:szCs w:val="24"/>
        </w:rPr>
        <w:t>El titular de la Nueva Fuerza Civil presentó resultados en seguridad destacando los mejores indicadores de las últimas 2 décadas en homicidios y semáforo verde en los delitos patrimoniales.</w:t>
      </w:r>
    </w:p>
    <w:p w14:paraId="234EFBA6" w14:textId="77777777" w:rsidR="00145430" w:rsidRDefault="00145430" w:rsidP="00DA13CA">
      <w:pPr>
        <w:jc w:val="both"/>
        <w:rPr>
          <w:rFonts w:ascii="Arial" w:hAnsi="Arial" w:cs="Arial"/>
          <w:b/>
          <w:sz w:val="28"/>
          <w:szCs w:val="28"/>
        </w:rPr>
      </w:pPr>
    </w:p>
    <w:p w14:paraId="76D03F8C" w14:textId="1422EF93" w:rsidR="003E39B4" w:rsidRPr="003E39B4" w:rsidRDefault="00BF1FBE" w:rsidP="003E39B4">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3E39B4" w:rsidRPr="003E39B4">
        <w:rPr>
          <w:rFonts w:ascii="Arial" w:hAnsi="Arial" w:cs="Arial"/>
          <w:sz w:val="28"/>
          <w:szCs w:val="28"/>
        </w:rPr>
        <w:t>Ante los resultados históricos que se han tenido en materia de Seguridad, el Gobernador de Nuevo León, Samuel Alejandro García Sepúlveda aseguró que el Estado tiene todo para cerrar el 2026 como el mejor en Seguridad de los últimos 21 años.</w:t>
      </w:r>
    </w:p>
    <w:p w14:paraId="2E22DDEA" w14:textId="77777777" w:rsidR="003E39B4" w:rsidRPr="003E39B4" w:rsidRDefault="003E39B4" w:rsidP="003E39B4">
      <w:pPr>
        <w:jc w:val="both"/>
        <w:rPr>
          <w:rFonts w:ascii="Arial" w:hAnsi="Arial" w:cs="Arial"/>
          <w:sz w:val="28"/>
          <w:szCs w:val="28"/>
        </w:rPr>
      </w:pPr>
    </w:p>
    <w:p w14:paraId="0AA81DD2" w14:textId="77777777" w:rsidR="003E39B4" w:rsidRPr="003E39B4" w:rsidRDefault="003E39B4" w:rsidP="003E39B4">
      <w:pPr>
        <w:jc w:val="both"/>
        <w:rPr>
          <w:rFonts w:ascii="Arial" w:hAnsi="Arial" w:cs="Arial"/>
          <w:sz w:val="28"/>
          <w:szCs w:val="28"/>
        </w:rPr>
      </w:pPr>
      <w:r w:rsidRPr="003E39B4">
        <w:rPr>
          <w:rFonts w:ascii="Arial" w:hAnsi="Arial" w:cs="Arial"/>
          <w:sz w:val="28"/>
          <w:szCs w:val="28"/>
        </w:rPr>
        <w:t>Durante el Nuevo León Informa, donde se presentaron los resultados en Seguridad, el Mandatario estatal, acompañado del Secretario General de Gobierno, Miguel Ángel Flores Serna, destacó que el trabajo en conjunto de los tres niveles además no solo ha logrado que el Estado salga de la media en los homicidios por cada 100 mil habitantes, sino también logró superar la meta que se tenía y salir de los estados más violentos en este indicador, por lo que hoy se coloca en el lugar 24 con tan solo 0.36.</w:t>
      </w:r>
    </w:p>
    <w:p w14:paraId="6E8CC386" w14:textId="77777777" w:rsidR="003E39B4" w:rsidRPr="003E39B4" w:rsidRDefault="003E39B4" w:rsidP="003E39B4">
      <w:pPr>
        <w:jc w:val="both"/>
        <w:rPr>
          <w:rFonts w:ascii="Arial" w:hAnsi="Arial" w:cs="Arial"/>
          <w:sz w:val="28"/>
          <w:szCs w:val="28"/>
        </w:rPr>
      </w:pPr>
    </w:p>
    <w:p w14:paraId="23C4C636" w14:textId="77777777" w:rsidR="003E39B4" w:rsidRDefault="003E39B4" w:rsidP="003E39B4">
      <w:pPr>
        <w:jc w:val="both"/>
        <w:rPr>
          <w:rFonts w:ascii="Arial" w:hAnsi="Arial" w:cs="Arial"/>
          <w:sz w:val="28"/>
          <w:szCs w:val="28"/>
        </w:rPr>
      </w:pPr>
      <w:r w:rsidRPr="003E39B4">
        <w:rPr>
          <w:rFonts w:ascii="Arial" w:hAnsi="Arial" w:cs="Arial"/>
          <w:sz w:val="28"/>
          <w:szCs w:val="28"/>
        </w:rPr>
        <w:t xml:space="preserve">"Estamos haciendo un gran trabajo en conjunto y logrando estos récords históricos. Nos dejaron el estado muy violento, la meta que nos propusimos hace 5 años en esta mesa de seguridad fue salir de la media. Dijimos la meta inmediata el top 10, la meta del sexenio, salir de la media. Todavía no llegamos al quinto año y vean Nuevo León pasó del cuarto al vigésimo cuarto. Entonces, hoy lo que les queremos </w:t>
      </w:r>
      <w:r w:rsidRPr="003E39B4">
        <w:rPr>
          <w:rFonts w:ascii="Arial" w:hAnsi="Arial" w:cs="Arial"/>
          <w:sz w:val="28"/>
          <w:szCs w:val="28"/>
        </w:rPr>
        <w:lastRenderedPageBreak/>
        <w:t>decir es que estamos cerrando filas, estamos trabajando muy fuerte. Que</w:t>
      </w:r>
      <w:r>
        <w:rPr>
          <w:rFonts w:ascii="Arial" w:hAnsi="Arial" w:cs="Arial"/>
          <w:sz w:val="28"/>
          <w:szCs w:val="28"/>
        </w:rPr>
        <w:t>remos ser el estado más seguro.</w:t>
      </w:r>
    </w:p>
    <w:p w14:paraId="1F73081D" w14:textId="77777777" w:rsidR="003E39B4" w:rsidRDefault="003E39B4" w:rsidP="003E39B4">
      <w:pPr>
        <w:jc w:val="both"/>
        <w:rPr>
          <w:rFonts w:ascii="Arial" w:hAnsi="Arial" w:cs="Arial"/>
          <w:sz w:val="28"/>
          <w:szCs w:val="28"/>
        </w:rPr>
      </w:pPr>
    </w:p>
    <w:p w14:paraId="122EAB4E" w14:textId="4EF4C694" w:rsidR="003E39B4" w:rsidRPr="003E39B4" w:rsidRDefault="003E39B4" w:rsidP="003E39B4">
      <w:pPr>
        <w:jc w:val="both"/>
        <w:rPr>
          <w:rFonts w:ascii="Arial" w:hAnsi="Arial" w:cs="Arial"/>
          <w:sz w:val="28"/>
          <w:szCs w:val="28"/>
        </w:rPr>
      </w:pPr>
      <w:r w:rsidRPr="003E39B4">
        <w:rPr>
          <w:rFonts w:ascii="Arial" w:hAnsi="Arial" w:cs="Arial"/>
          <w:sz w:val="28"/>
          <w:szCs w:val="28"/>
        </w:rPr>
        <w:t>"Vamos a trabajar muy fuerte para que esta tendencia siga para que cerremos el 2026 como el mejor año de los últimos 21 años. Nuevo León hoy tiene todo para cerrar como el mejor por año en seguridad pública de los últimos 21 años, o sea, tres sexenios y medio", destacó el Gobernador de Nuevo León.</w:t>
      </w:r>
    </w:p>
    <w:p w14:paraId="236E7B3F" w14:textId="77777777" w:rsidR="003E39B4" w:rsidRPr="003E39B4" w:rsidRDefault="003E39B4" w:rsidP="003E39B4">
      <w:pPr>
        <w:jc w:val="both"/>
        <w:rPr>
          <w:rFonts w:ascii="Arial" w:hAnsi="Arial" w:cs="Arial"/>
          <w:sz w:val="28"/>
          <w:szCs w:val="28"/>
        </w:rPr>
      </w:pPr>
    </w:p>
    <w:p w14:paraId="607AE44B" w14:textId="24AF81B6" w:rsidR="003E39B4" w:rsidRPr="003E39B4" w:rsidRDefault="003E39B4" w:rsidP="003E39B4">
      <w:pPr>
        <w:jc w:val="both"/>
        <w:rPr>
          <w:rFonts w:ascii="Arial" w:hAnsi="Arial" w:cs="Arial"/>
          <w:sz w:val="28"/>
          <w:szCs w:val="28"/>
        </w:rPr>
      </w:pPr>
      <w:r w:rsidRPr="003E39B4">
        <w:rPr>
          <w:rFonts w:ascii="Arial" w:hAnsi="Arial" w:cs="Arial"/>
          <w:sz w:val="28"/>
          <w:szCs w:val="28"/>
        </w:rPr>
        <w:t>En el ámbito nacio</w:t>
      </w:r>
      <w:r>
        <w:rPr>
          <w:rFonts w:ascii="Arial" w:hAnsi="Arial" w:cs="Arial"/>
          <w:sz w:val="28"/>
          <w:szCs w:val="28"/>
        </w:rPr>
        <w:t>n</w:t>
      </w:r>
      <w:r w:rsidRPr="003E39B4">
        <w:rPr>
          <w:rFonts w:ascii="Arial" w:hAnsi="Arial" w:cs="Arial"/>
          <w:sz w:val="28"/>
          <w:szCs w:val="28"/>
        </w:rPr>
        <w:t>al, el Mandatario estatal resaltó la coordinación con el Gobierno federal en materia de seguridad y aseguró que son un aliado clave para combatir la delincuencia. Reconoció el trabajo de la Fiscalía General de la República realizado en coordinación con la Secretaría de Seguridad y Protecci</w:t>
      </w:r>
      <w:r>
        <w:rPr>
          <w:rFonts w:ascii="Arial" w:hAnsi="Arial" w:cs="Arial"/>
          <w:sz w:val="28"/>
          <w:szCs w:val="28"/>
        </w:rPr>
        <w:t>ón para lograr el aseguramiento</w:t>
      </w:r>
      <w:r w:rsidRPr="003E39B4">
        <w:rPr>
          <w:rFonts w:ascii="Arial" w:hAnsi="Arial" w:cs="Arial"/>
          <w:sz w:val="28"/>
          <w:szCs w:val="28"/>
        </w:rPr>
        <w:t xml:space="preserve"> de 210 armas.</w:t>
      </w:r>
    </w:p>
    <w:p w14:paraId="65950B3A" w14:textId="77777777" w:rsidR="003E39B4" w:rsidRPr="003E39B4" w:rsidRDefault="003E39B4" w:rsidP="003E39B4">
      <w:pPr>
        <w:jc w:val="both"/>
        <w:rPr>
          <w:rFonts w:ascii="Arial" w:hAnsi="Arial" w:cs="Arial"/>
          <w:sz w:val="28"/>
          <w:szCs w:val="28"/>
        </w:rPr>
      </w:pPr>
    </w:p>
    <w:p w14:paraId="21DCA52F" w14:textId="77777777" w:rsidR="003E39B4" w:rsidRPr="003E39B4" w:rsidRDefault="003E39B4" w:rsidP="003E39B4">
      <w:pPr>
        <w:jc w:val="both"/>
        <w:rPr>
          <w:rFonts w:ascii="Arial" w:hAnsi="Arial" w:cs="Arial"/>
          <w:sz w:val="28"/>
          <w:szCs w:val="28"/>
        </w:rPr>
      </w:pPr>
      <w:r w:rsidRPr="003E39B4">
        <w:rPr>
          <w:rFonts w:ascii="Arial" w:hAnsi="Arial" w:cs="Arial"/>
          <w:sz w:val="28"/>
          <w:szCs w:val="28"/>
        </w:rPr>
        <w:t xml:space="preserve">Por otro lado, en ámbito estatal, el Gobernador de Nuevo León resaltó el fortalecimiento de la Fiscalía de Nuevo León y de Fuerza Civil como parte de la estrategia de seguridad. </w:t>
      </w:r>
    </w:p>
    <w:p w14:paraId="28B9D23E" w14:textId="77777777" w:rsidR="003E39B4" w:rsidRPr="003E39B4" w:rsidRDefault="003E39B4" w:rsidP="003E39B4">
      <w:pPr>
        <w:jc w:val="both"/>
        <w:rPr>
          <w:rFonts w:ascii="Arial" w:hAnsi="Arial" w:cs="Arial"/>
          <w:sz w:val="28"/>
          <w:szCs w:val="28"/>
        </w:rPr>
      </w:pPr>
    </w:p>
    <w:p w14:paraId="7BC36A03" w14:textId="77777777" w:rsidR="003E39B4" w:rsidRPr="003E39B4" w:rsidRDefault="003E39B4" w:rsidP="003E39B4">
      <w:pPr>
        <w:jc w:val="both"/>
        <w:rPr>
          <w:rFonts w:ascii="Arial" w:hAnsi="Arial" w:cs="Arial"/>
          <w:sz w:val="28"/>
          <w:szCs w:val="28"/>
        </w:rPr>
      </w:pPr>
      <w:r w:rsidRPr="003E39B4">
        <w:rPr>
          <w:rFonts w:ascii="Arial" w:hAnsi="Arial" w:cs="Arial"/>
          <w:sz w:val="28"/>
          <w:szCs w:val="28"/>
        </w:rPr>
        <w:t>Señaló que la integración de la Secretaría de Seguridad Pública y Fuerza Civil ha permitido concentrar las capacidades operativas de la corporación, mientras que la coordinación con municipios ha ampliado su fuerza. Además, destacó la eficiencia de la Fiscalía para evitar que delincuentes queden en libertad por errores o fallas en los procesos.</w:t>
      </w:r>
    </w:p>
    <w:p w14:paraId="12C6FEF6" w14:textId="77777777" w:rsidR="003E39B4" w:rsidRPr="003E39B4" w:rsidRDefault="003E39B4" w:rsidP="003E39B4">
      <w:pPr>
        <w:jc w:val="both"/>
        <w:rPr>
          <w:rFonts w:ascii="Arial" w:hAnsi="Arial" w:cs="Arial"/>
          <w:sz w:val="28"/>
          <w:szCs w:val="28"/>
        </w:rPr>
      </w:pPr>
    </w:p>
    <w:p w14:paraId="772FDF3B" w14:textId="77777777" w:rsidR="003E39B4" w:rsidRPr="003E39B4" w:rsidRDefault="003E39B4" w:rsidP="003E39B4">
      <w:pPr>
        <w:jc w:val="both"/>
        <w:rPr>
          <w:rFonts w:ascii="Arial" w:hAnsi="Arial" w:cs="Arial"/>
          <w:sz w:val="28"/>
          <w:szCs w:val="28"/>
        </w:rPr>
      </w:pPr>
      <w:r w:rsidRPr="003E39B4">
        <w:rPr>
          <w:rFonts w:ascii="Arial" w:hAnsi="Arial" w:cs="Arial"/>
          <w:sz w:val="28"/>
          <w:szCs w:val="28"/>
        </w:rPr>
        <w:t>Asimismo, anunció nuevos destacamentos de Fuerza Civil en Linares, Mina y Parás, así como una nueva división metropolitana.</w:t>
      </w:r>
    </w:p>
    <w:p w14:paraId="0293DFA9" w14:textId="77777777" w:rsidR="003E39B4" w:rsidRPr="003E39B4" w:rsidRDefault="003E39B4" w:rsidP="003E39B4">
      <w:pPr>
        <w:jc w:val="both"/>
        <w:rPr>
          <w:rFonts w:ascii="Arial" w:hAnsi="Arial" w:cs="Arial"/>
          <w:sz w:val="28"/>
          <w:szCs w:val="28"/>
        </w:rPr>
      </w:pPr>
    </w:p>
    <w:p w14:paraId="7DF8085E" w14:textId="77777777" w:rsidR="003E39B4" w:rsidRPr="003E39B4" w:rsidRDefault="003E39B4" w:rsidP="003E39B4">
      <w:pPr>
        <w:jc w:val="both"/>
        <w:rPr>
          <w:rFonts w:ascii="Arial" w:hAnsi="Arial" w:cs="Arial"/>
          <w:sz w:val="28"/>
          <w:szCs w:val="28"/>
        </w:rPr>
      </w:pPr>
      <w:r w:rsidRPr="003E39B4">
        <w:rPr>
          <w:rFonts w:ascii="Arial" w:hAnsi="Arial" w:cs="Arial"/>
          <w:sz w:val="28"/>
          <w:szCs w:val="28"/>
        </w:rPr>
        <w:t>Por su parte, durante el Nuevo León Informa, el titular de la Nueva Fuerza Civil, Gerardo Escamilla Vargas presentó los avances de la estrategia de Presencia Total y los resultados del mes de agosto.</w:t>
      </w:r>
    </w:p>
    <w:p w14:paraId="2F660446" w14:textId="77777777" w:rsidR="003E39B4" w:rsidRPr="003E39B4" w:rsidRDefault="003E39B4" w:rsidP="003E39B4">
      <w:pPr>
        <w:jc w:val="both"/>
        <w:rPr>
          <w:rFonts w:ascii="Arial" w:hAnsi="Arial" w:cs="Arial"/>
          <w:sz w:val="28"/>
          <w:szCs w:val="28"/>
        </w:rPr>
      </w:pPr>
    </w:p>
    <w:p w14:paraId="77BEC13A" w14:textId="77777777" w:rsidR="003E39B4" w:rsidRPr="003E39B4" w:rsidRDefault="003E39B4" w:rsidP="003E39B4">
      <w:pPr>
        <w:jc w:val="both"/>
        <w:rPr>
          <w:rFonts w:ascii="Arial" w:hAnsi="Arial" w:cs="Arial"/>
          <w:sz w:val="28"/>
          <w:szCs w:val="28"/>
        </w:rPr>
      </w:pPr>
      <w:r w:rsidRPr="003E39B4">
        <w:rPr>
          <w:rFonts w:ascii="Arial" w:hAnsi="Arial" w:cs="Arial"/>
          <w:sz w:val="28"/>
          <w:szCs w:val="28"/>
        </w:rPr>
        <w:lastRenderedPageBreak/>
        <w:t>En el Operativo Muralla dio a conocer que se activó en siete ocasiones logrando la detención de 363 personas, aseguramiento de 163 vehículos, dos de ellos contaban blindaje artesanal, además de retirar de las calles 40 armas de fuego.</w:t>
      </w:r>
    </w:p>
    <w:p w14:paraId="6C07B911" w14:textId="77777777" w:rsidR="003E39B4" w:rsidRPr="003E39B4" w:rsidRDefault="003E39B4" w:rsidP="003E39B4">
      <w:pPr>
        <w:jc w:val="both"/>
        <w:rPr>
          <w:rFonts w:ascii="Arial" w:hAnsi="Arial" w:cs="Arial"/>
          <w:sz w:val="28"/>
          <w:szCs w:val="28"/>
        </w:rPr>
      </w:pPr>
    </w:p>
    <w:p w14:paraId="7F53A9B2" w14:textId="0C2BB765" w:rsidR="003E39B4" w:rsidRPr="003E39B4" w:rsidRDefault="003E39B4" w:rsidP="003E39B4">
      <w:pPr>
        <w:jc w:val="both"/>
        <w:rPr>
          <w:rFonts w:ascii="Arial" w:hAnsi="Arial" w:cs="Arial"/>
          <w:sz w:val="28"/>
          <w:szCs w:val="28"/>
        </w:rPr>
      </w:pPr>
      <w:r w:rsidRPr="003E39B4">
        <w:rPr>
          <w:rFonts w:ascii="Arial" w:hAnsi="Arial" w:cs="Arial"/>
          <w:sz w:val="28"/>
          <w:szCs w:val="28"/>
        </w:rPr>
        <w:t>Respecto</w:t>
      </w:r>
      <w:r>
        <w:rPr>
          <w:rFonts w:ascii="Arial" w:hAnsi="Arial" w:cs="Arial"/>
          <w:sz w:val="28"/>
          <w:szCs w:val="28"/>
        </w:rPr>
        <w:t xml:space="preserve"> al trabajo de Coordinación Metr</w:t>
      </w:r>
      <w:r w:rsidRPr="003E39B4">
        <w:rPr>
          <w:rFonts w:ascii="Arial" w:hAnsi="Arial" w:cs="Arial"/>
          <w:sz w:val="28"/>
          <w:szCs w:val="28"/>
        </w:rPr>
        <w:t>opolitana se logró detener a 775 personas relacionadas con delitos de alto impacto, se aseguraron 66 vehículos y 28 armas de fuego.</w:t>
      </w:r>
    </w:p>
    <w:p w14:paraId="47A220DA" w14:textId="77777777" w:rsidR="003E39B4" w:rsidRPr="003E39B4" w:rsidRDefault="003E39B4" w:rsidP="003E39B4">
      <w:pPr>
        <w:jc w:val="both"/>
        <w:rPr>
          <w:rFonts w:ascii="Arial" w:hAnsi="Arial" w:cs="Arial"/>
          <w:sz w:val="28"/>
          <w:szCs w:val="28"/>
        </w:rPr>
      </w:pPr>
    </w:p>
    <w:p w14:paraId="31D32988" w14:textId="77777777" w:rsidR="003E39B4" w:rsidRPr="003E39B4" w:rsidRDefault="003E39B4" w:rsidP="003E39B4">
      <w:pPr>
        <w:jc w:val="both"/>
        <w:rPr>
          <w:rFonts w:ascii="Arial" w:hAnsi="Arial" w:cs="Arial"/>
          <w:sz w:val="28"/>
          <w:szCs w:val="28"/>
        </w:rPr>
      </w:pPr>
      <w:r w:rsidRPr="003E39B4">
        <w:rPr>
          <w:rFonts w:ascii="Arial" w:hAnsi="Arial" w:cs="Arial"/>
          <w:sz w:val="28"/>
          <w:szCs w:val="28"/>
        </w:rPr>
        <w:t>Por otra parte, en la incidencia delictiva, el titular de Fuerza Civil destacó que agosto cerró con el mejor resultado de las últimas dos décadas.</w:t>
      </w:r>
    </w:p>
    <w:p w14:paraId="0CED142F" w14:textId="77777777" w:rsidR="003E39B4" w:rsidRPr="003E39B4" w:rsidRDefault="003E39B4" w:rsidP="003E39B4">
      <w:pPr>
        <w:jc w:val="both"/>
        <w:rPr>
          <w:rFonts w:ascii="Arial" w:hAnsi="Arial" w:cs="Arial"/>
          <w:sz w:val="28"/>
          <w:szCs w:val="28"/>
        </w:rPr>
      </w:pPr>
    </w:p>
    <w:p w14:paraId="7E2C1760" w14:textId="77777777" w:rsidR="003E39B4" w:rsidRPr="003E39B4" w:rsidRDefault="003E39B4" w:rsidP="003E39B4">
      <w:pPr>
        <w:jc w:val="both"/>
        <w:rPr>
          <w:rFonts w:ascii="Arial" w:hAnsi="Arial" w:cs="Arial"/>
          <w:sz w:val="28"/>
          <w:szCs w:val="28"/>
        </w:rPr>
      </w:pPr>
      <w:r w:rsidRPr="003E39B4">
        <w:rPr>
          <w:rFonts w:ascii="Arial" w:hAnsi="Arial" w:cs="Arial"/>
          <w:sz w:val="28"/>
          <w:szCs w:val="28"/>
        </w:rPr>
        <w:t xml:space="preserve">"En apenas 2 años se ha logrado reducir un 85% la incidencia del delito de homicidio comparado contra agosto del 2026 hacia agosto del 2024. Un 48% menos si nos comparamos contra el año pasado y una reducción histórica del 75% si nos comparamos desde el 2024. </w:t>
      </w:r>
    </w:p>
    <w:p w14:paraId="7C89C8F0" w14:textId="77777777" w:rsidR="003E39B4" w:rsidRPr="003E39B4" w:rsidRDefault="003E39B4" w:rsidP="003E39B4">
      <w:pPr>
        <w:jc w:val="both"/>
        <w:rPr>
          <w:rFonts w:ascii="Arial" w:hAnsi="Arial" w:cs="Arial"/>
          <w:sz w:val="28"/>
          <w:szCs w:val="28"/>
        </w:rPr>
      </w:pPr>
    </w:p>
    <w:p w14:paraId="4CEEA42F" w14:textId="77777777" w:rsidR="003E39B4" w:rsidRPr="003E39B4" w:rsidRDefault="003E39B4" w:rsidP="003E39B4">
      <w:pPr>
        <w:jc w:val="both"/>
        <w:rPr>
          <w:rFonts w:ascii="Arial" w:hAnsi="Arial" w:cs="Arial"/>
          <w:sz w:val="28"/>
          <w:szCs w:val="28"/>
        </w:rPr>
      </w:pPr>
      <w:r w:rsidRPr="003E39B4">
        <w:rPr>
          <w:rFonts w:ascii="Arial" w:hAnsi="Arial" w:cs="Arial"/>
          <w:sz w:val="28"/>
          <w:szCs w:val="28"/>
        </w:rPr>
        <w:t>Este es un indicador que nos permite afirmar que la violencia se ha logrado contener a niveles previos a la crisis de inseguridad que tuvo Nuevo León en el 2011. Tenemos los mejores resultados de los últimos 20 años", resaltó Escamilla Vargas.</w:t>
      </w:r>
    </w:p>
    <w:p w14:paraId="7A1D88CB" w14:textId="77777777" w:rsidR="003E39B4" w:rsidRPr="003E39B4" w:rsidRDefault="003E39B4" w:rsidP="003E39B4">
      <w:pPr>
        <w:jc w:val="both"/>
        <w:rPr>
          <w:rFonts w:ascii="Arial" w:hAnsi="Arial" w:cs="Arial"/>
          <w:sz w:val="28"/>
          <w:szCs w:val="28"/>
        </w:rPr>
      </w:pPr>
    </w:p>
    <w:p w14:paraId="4B70D62F" w14:textId="5A15DF43" w:rsidR="00061431" w:rsidRDefault="003E39B4" w:rsidP="003E39B4">
      <w:pPr>
        <w:jc w:val="both"/>
        <w:rPr>
          <w:rFonts w:ascii="Arial" w:hAnsi="Arial" w:cs="Arial"/>
          <w:sz w:val="28"/>
          <w:szCs w:val="28"/>
        </w:rPr>
      </w:pPr>
      <w:r w:rsidRPr="003E39B4">
        <w:rPr>
          <w:rFonts w:ascii="Arial" w:hAnsi="Arial" w:cs="Arial"/>
          <w:sz w:val="28"/>
          <w:szCs w:val="28"/>
        </w:rPr>
        <w:t>Finalmente en el tema de delitos patrimoniales destacó que el semáforo se encuentra en verde y todos se mantienen a la base y en una fase de contención y reducción.</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AECC0" w14:textId="77777777" w:rsidR="00F35C71" w:rsidRDefault="00F35C71" w:rsidP="00E83348">
      <w:r>
        <w:separator/>
      </w:r>
    </w:p>
  </w:endnote>
  <w:endnote w:type="continuationSeparator" w:id="0">
    <w:p w14:paraId="6BB5D697" w14:textId="77777777" w:rsidR="00F35C71" w:rsidRDefault="00F35C7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7336F9" w14:textId="77777777" w:rsidR="00F35C71" w:rsidRDefault="00F35C71" w:rsidP="00E83348">
      <w:r>
        <w:separator/>
      </w:r>
    </w:p>
  </w:footnote>
  <w:footnote w:type="continuationSeparator" w:id="0">
    <w:p w14:paraId="0987ECCE" w14:textId="77777777" w:rsidR="00F35C71" w:rsidRDefault="00F35C7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74C6D"/>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E39B4"/>
    <w:rsid w:val="003F00B9"/>
    <w:rsid w:val="003F11AF"/>
    <w:rsid w:val="003F229B"/>
    <w:rsid w:val="003F50E0"/>
    <w:rsid w:val="003F6D38"/>
    <w:rsid w:val="00402F55"/>
    <w:rsid w:val="00403207"/>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0873"/>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35C71"/>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FB092-C604-4FFB-AB85-9848438B4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690</Words>
  <Characters>3796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2026-09-02T18:25:00Z</dcterms:created>
  <dcterms:modified xsi:type="dcterms:W3CDTF">2026-09-02T18:36:00Z</dcterms:modified>
</cp:coreProperties>
</file>