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2E62E0A3" w:rsidR="00EA29FA" w:rsidRPr="00C60FD1" w:rsidRDefault="002545B6" w:rsidP="00EA29FA">
      <w:pPr>
        <w:jc w:val="right"/>
        <w:rPr>
          <w:rFonts w:ascii="Arial" w:hAnsi="Arial" w:cs="Arial"/>
          <w:b/>
          <w:sz w:val="22"/>
          <w:lang w:val="es-ES"/>
        </w:rPr>
      </w:pPr>
      <w:r>
        <w:rPr>
          <w:rFonts w:ascii="Arial" w:hAnsi="Arial" w:cs="Arial"/>
          <w:b/>
          <w:sz w:val="22"/>
          <w:lang w:val="es-ES"/>
        </w:rPr>
        <w:t>CP/1171/2026</w:t>
      </w:r>
    </w:p>
    <w:p w14:paraId="695E3F55" w14:textId="393A7E8A" w:rsidR="00703B09" w:rsidRDefault="002545B6" w:rsidP="00703B09">
      <w:pPr>
        <w:jc w:val="right"/>
        <w:rPr>
          <w:rFonts w:ascii="Arial" w:hAnsi="Arial" w:cs="Arial"/>
          <w:sz w:val="22"/>
          <w:lang w:val="es-ES"/>
        </w:rPr>
      </w:pPr>
      <w:r>
        <w:rPr>
          <w:rFonts w:ascii="Arial" w:hAnsi="Arial" w:cs="Arial"/>
          <w:sz w:val="22"/>
          <w:lang w:val="es-ES"/>
        </w:rPr>
        <w:t>21</w:t>
      </w:r>
      <w:r w:rsidR="00EA29FA">
        <w:rPr>
          <w:rFonts w:ascii="Arial" w:hAnsi="Arial" w:cs="Arial"/>
          <w:sz w:val="22"/>
          <w:lang w:val="es-ES"/>
        </w:rPr>
        <w:t xml:space="preserve"> de </w:t>
      </w:r>
      <w:r>
        <w:rPr>
          <w:rFonts w:ascii="Arial" w:hAnsi="Arial" w:cs="Arial"/>
          <w:sz w:val="22"/>
          <w:lang w:val="es-ES"/>
        </w:rPr>
        <w:t>agosto de 2026</w:t>
      </w:r>
    </w:p>
    <w:p w14:paraId="1464C98A" w14:textId="77777777" w:rsidR="00703B09" w:rsidRDefault="00703B09" w:rsidP="00703B09">
      <w:pPr>
        <w:jc w:val="right"/>
        <w:rPr>
          <w:rFonts w:ascii="Arial" w:hAnsi="Arial" w:cs="Arial"/>
          <w:sz w:val="22"/>
          <w:lang w:val="es-ES"/>
        </w:rPr>
      </w:pPr>
    </w:p>
    <w:p w14:paraId="2040253F" w14:textId="09B7312B" w:rsidR="00A23A57" w:rsidRDefault="002545B6" w:rsidP="002545B6">
      <w:pPr>
        <w:jc w:val="center"/>
        <w:rPr>
          <w:rFonts w:ascii="Arial" w:hAnsi="Arial" w:cs="Arial"/>
          <w:b/>
          <w:sz w:val="28"/>
          <w:szCs w:val="28"/>
        </w:rPr>
      </w:pPr>
      <w:r w:rsidRPr="002545B6">
        <w:rPr>
          <w:rFonts w:ascii="Arial" w:hAnsi="Arial" w:cs="Arial"/>
          <w:b/>
          <w:sz w:val="28"/>
          <w:szCs w:val="28"/>
        </w:rPr>
        <w:t>INSTITUCIONALIZAN SAMUEL Y MARIANA “PONTE NUEVO”; BUSCAN LEGADO DE COLABORACIÓN ENTRE GOBIERNO E IP</w:t>
      </w:r>
    </w:p>
    <w:p w14:paraId="4F730ED2" w14:textId="77777777" w:rsidR="00580ABF" w:rsidRDefault="00580ABF" w:rsidP="00580ABF">
      <w:pPr>
        <w:jc w:val="center"/>
        <w:rPr>
          <w:rFonts w:ascii="Arial" w:hAnsi="Arial" w:cs="Arial"/>
          <w:b/>
          <w:sz w:val="28"/>
          <w:szCs w:val="28"/>
        </w:rPr>
      </w:pPr>
    </w:p>
    <w:p w14:paraId="42D4CAD6" w14:textId="3242DEC1" w:rsidR="00EA29FA" w:rsidRDefault="002545B6" w:rsidP="002545B6">
      <w:pPr>
        <w:pStyle w:val="Prrafodelista"/>
        <w:numPr>
          <w:ilvl w:val="0"/>
          <w:numId w:val="18"/>
        </w:numPr>
        <w:jc w:val="both"/>
        <w:rPr>
          <w:rFonts w:ascii="Arial" w:hAnsi="Arial" w:cs="Arial"/>
          <w:i/>
        </w:rPr>
      </w:pPr>
      <w:r w:rsidRPr="002545B6">
        <w:rPr>
          <w:rFonts w:ascii="Arial" w:hAnsi="Arial" w:cs="Arial"/>
          <w:i/>
        </w:rPr>
        <w:t>El Gobernador Samuel García señaló que este programa quedará formalizado mediante un decreto del Ejecutivo estatal, con un esquema de colaboración permanente entre Gobierno e iniciativa privada.</w:t>
      </w:r>
    </w:p>
    <w:p w14:paraId="53E5FA30" w14:textId="3847E387" w:rsidR="002545B6" w:rsidRDefault="002545B6" w:rsidP="002545B6">
      <w:pPr>
        <w:pStyle w:val="Prrafodelista"/>
        <w:numPr>
          <w:ilvl w:val="0"/>
          <w:numId w:val="18"/>
        </w:numPr>
        <w:jc w:val="both"/>
        <w:rPr>
          <w:rFonts w:ascii="Arial" w:hAnsi="Arial" w:cs="Arial"/>
          <w:i/>
        </w:rPr>
      </w:pPr>
      <w:r w:rsidRPr="002545B6">
        <w:rPr>
          <w:rFonts w:ascii="Arial" w:hAnsi="Arial" w:cs="Arial"/>
          <w:i/>
        </w:rPr>
        <w:t>Como parte de incentivos para las empresas, el Mandatario estatal destacó que se agilizarán sus trámites y permisos y se activará el programa “cero clausuras” con atención directa para que puedan denunciar posibles actos de corrupción o retrasos injustificados y recibir una respuesta inmediata.</w:t>
      </w:r>
    </w:p>
    <w:p w14:paraId="38F08BE2" w14:textId="7EC428C2" w:rsidR="002545B6" w:rsidRDefault="002545B6" w:rsidP="002545B6">
      <w:pPr>
        <w:pStyle w:val="Prrafodelista"/>
        <w:numPr>
          <w:ilvl w:val="0"/>
          <w:numId w:val="18"/>
        </w:numPr>
        <w:jc w:val="both"/>
        <w:rPr>
          <w:rFonts w:ascii="Arial" w:hAnsi="Arial" w:cs="Arial"/>
          <w:i/>
        </w:rPr>
      </w:pPr>
      <w:r w:rsidRPr="002545B6">
        <w:rPr>
          <w:rFonts w:ascii="Arial" w:hAnsi="Arial" w:cs="Arial"/>
          <w:i/>
        </w:rPr>
        <w:t>Mariana Rodríguez resaltó que durante el lanzamiento de “Ponte Nuevo” se sumaron 106 empresas que aportaron más de 350 millones de pesos para poner nuevo a Nuevo León.</w:t>
      </w:r>
    </w:p>
    <w:p w14:paraId="465C8E9E" w14:textId="77777777" w:rsidR="002545B6" w:rsidRPr="00C90637" w:rsidRDefault="002545B6" w:rsidP="002545B6">
      <w:pPr>
        <w:pStyle w:val="Prrafodelista"/>
        <w:jc w:val="both"/>
        <w:rPr>
          <w:rFonts w:ascii="Arial" w:hAnsi="Arial" w:cs="Arial"/>
          <w:i/>
        </w:rPr>
      </w:pPr>
    </w:p>
    <w:p w14:paraId="62023047" w14:textId="5DC87A97" w:rsidR="002545B6" w:rsidRPr="002545B6" w:rsidRDefault="00EA29FA" w:rsidP="002545B6">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2545B6" w:rsidRPr="002545B6">
        <w:rPr>
          <w:rFonts w:ascii="Arial" w:hAnsi="Arial" w:cs="Arial"/>
          <w:sz w:val="28"/>
          <w:szCs w:val="28"/>
        </w:rPr>
        <w:t>Lo que nació como una estrategia para transformar la imagen de Nuevo León de la mano con la iniciativa privada durante el Mundial, ahora busca convertirse en un legado permanente y como parte de ello el Gobernador Samuel Alejandro García Sepúlveda anunció la institucionalización de “Ponte Nuevo”.</w:t>
      </w:r>
    </w:p>
    <w:p w14:paraId="0902FC2C" w14:textId="77777777" w:rsidR="002545B6" w:rsidRPr="002545B6" w:rsidRDefault="002545B6" w:rsidP="002545B6">
      <w:pPr>
        <w:jc w:val="both"/>
        <w:rPr>
          <w:rFonts w:ascii="Arial" w:hAnsi="Arial" w:cs="Arial"/>
          <w:sz w:val="28"/>
          <w:szCs w:val="28"/>
        </w:rPr>
      </w:pPr>
    </w:p>
    <w:p w14:paraId="5290D86F" w14:textId="77777777" w:rsidR="002545B6" w:rsidRPr="002545B6" w:rsidRDefault="002545B6" w:rsidP="002545B6">
      <w:pPr>
        <w:jc w:val="both"/>
        <w:rPr>
          <w:rFonts w:ascii="Arial" w:hAnsi="Arial" w:cs="Arial"/>
          <w:sz w:val="28"/>
          <w:szCs w:val="28"/>
        </w:rPr>
      </w:pPr>
      <w:r w:rsidRPr="002545B6">
        <w:rPr>
          <w:rFonts w:ascii="Arial" w:hAnsi="Arial" w:cs="Arial"/>
          <w:sz w:val="28"/>
          <w:szCs w:val="28"/>
        </w:rPr>
        <w:t xml:space="preserve">Acompañado de la titular de AMAR a Nuevo León, Mariana Rodríguez Cantú, el Mandatario estatal planteó que este programa, al que se sumaron 106 empresas y que reunió más de 350 millones de pesos, quede formalizado mediante un decreto del Ejecutivo estatal, con un esquema de colaboración permanente entre Gobierno e iniciativa privada. </w:t>
      </w:r>
    </w:p>
    <w:p w14:paraId="19CBF9DC" w14:textId="77777777" w:rsidR="002545B6" w:rsidRPr="002545B6" w:rsidRDefault="002545B6" w:rsidP="002545B6">
      <w:pPr>
        <w:jc w:val="both"/>
        <w:rPr>
          <w:rFonts w:ascii="Arial" w:hAnsi="Arial" w:cs="Arial"/>
          <w:sz w:val="28"/>
          <w:szCs w:val="28"/>
        </w:rPr>
      </w:pPr>
    </w:p>
    <w:p w14:paraId="413D371A" w14:textId="77777777" w:rsidR="002545B6" w:rsidRPr="002545B6" w:rsidRDefault="002545B6" w:rsidP="002545B6">
      <w:pPr>
        <w:jc w:val="both"/>
        <w:rPr>
          <w:rFonts w:ascii="Arial" w:hAnsi="Arial" w:cs="Arial"/>
          <w:sz w:val="28"/>
          <w:szCs w:val="28"/>
        </w:rPr>
      </w:pPr>
      <w:r w:rsidRPr="002545B6">
        <w:rPr>
          <w:rFonts w:ascii="Arial" w:hAnsi="Arial" w:cs="Arial"/>
          <w:sz w:val="28"/>
          <w:szCs w:val="28"/>
        </w:rPr>
        <w:t xml:space="preserve">Destacó que se busca dejar un legado en donde las empresas que ya participan continúen aportando recursos y además se puedan sumar más compañías, con la meta de concentrar hasta mil millones de pesos anuales de la iniciativa privada, que, sumados a recursos </w:t>
      </w:r>
      <w:r w:rsidRPr="002545B6">
        <w:rPr>
          <w:rFonts w:ascii="Arial" w:hAnsi="Arial" w:cs="Arial"/>
          <w:sz w:val="28"/>
          <w:szCs w:val="28"/>
        </w:rPr>
        <w:lastRenderedPageBreak/>
        <w:t>públicos, permitan financiar proyectos prioritarios de seguridad, movilidad, agua, calidad del aire y espacios públicos.</w:t>
      </w:r>
    </w:p>
    <w:p w14:paraId="6477B38A" w14:textId="77777777" w:rsidR="002545B6" w:rsidRPr="002545B6" w:rsidRDefault="002545B6" w:rsidP="002545B6">
      <w:pPr>
        <w:jc w:val="both"/>
        <w:rPr>
          <w:rFonts w:ascii="Arial" w:hAnsi="Arial" w:cs="Arial"/>
          <w:sz w:val="28"/>
          <w:szCs w:val="28"/>
        </w:rPr>
      </w:pPr>
    </w:p>
    <w:p w14:paraId="5F2F9FD4" w14:textId="77777777" w:rsidR="002545B6" w:rsidRPr="002545B6" w:rsidRDefault="002545B6" w:rsidP="002545B6">
      <w:pPr>
        <w:jc w:val="both"/>
        <w:rPr>
          <w:rFonts w:ascii="Arial" w:hAnsi="Arial" w:cs="Arial"/>
          <w:sz w:val="28"/>
          <w:szCs w:val="28"/>
        </w:rPr>
      </w:pPr>
      <w:r w:rsidRPr="002545B6">
        <w:rPr>
          <w:rFonts w:ascii="Arial" w:hAnsi="Arial" w:cs="Arial"/>
          <w:sz w:val="28"/>
          <w:szCs w:val="28"/>
        </w:rPr>
        <w:t>“Tenemos que institucionalizar Ponte Nuevo. Me queda 1 año, 3 meses de gobierno, es suficiente tiempo. Una política pública se puede reglamentar vía decreto del Ejecutivo. Queremos su apoyo para institucionalizar en un decreto ‘Ponte Nuevo’.</w:t>
      </w:r>
    </w:p>
    <w:p w14:paraId="41137B08" w14:textId="77777777" w:rsidR="002545B6" w:rsidRPr="002545B6" w:rsidRDefault="002545B6" w:rsidP="002545B6">
      <w:pPr>
        <w:jc w:val="both"/>
        <w:rPr>
          <w:rFonts w:ascii="Arial" w:hAnsi="Arial" w:cs="Arial"/>
          <w:sz w:val="28"/>
          <w:szCs w:val="28"/>
        </w:rPr>
      </w:pPr>
    </w:p>
    <w:p w14:paraId="2363B4C7" w14:textId="77777777" w:rsidR="002545B6" w:rsidRPr="002545B6" w:rsidRDefault="002545B6" w:rsidP="002545B6">
      <w:pPr>
        <w:jc w:val="both"/>
        <w:rPr>
          <w:rFonts w:ascii="Arial" w:hAnsi="Arial" w:cs="Arial"/>
          <w:sz w:val="28"/>
          <w:szCs w:val="28"/>
        </w:rPr>
      </w:pPr>
      <w:r w:rsidRPr="002545B6">
        <w:rPr>
          <w:rFonts w:ascii="Arial" w:hAnsi="Arial" w:cs="Arial"/>
          <w:sz w:val="28"/>
          <w:szCs w:val="28"/>
        </w:rPr>
        <w:t>“La IP de Nuevo León hoy ya le pone como mil millones al estado al año. Si hacemos este esfuerzo, le podemos dar a Nuevo León genuinamente etiquetado, amarrado,  mil millones al año más 1000 del estado. Imagínense lo que podríamos lograr con dos millones al año, IP Gobierno, en seguridad, movilidad, agua y aire. Imagínese el proyecto donde decimos ‘Hoy en Nuevo León la seguridad va mejorando, el aire va mejorando, el agua está resuelta’”, señaló García Sepúlveda.</w:t>
      </w:r>
    </w:p>
    <w:p w14:paraId="431B0C16" w14:textId="77777777" w:rsidR="002545B6" w:rsidRPr="002545B6" w:rsidRDefault="002545B6" w:rsidP="002545B6">
      <w:pPr>
        <w:jc w:val="both"/>
        <w:rPr>
          <w:rFonts w:ascii="Arial" w:hAnsi="Arial" w:cs="Arial"/>
          <w:sz w:val="28"/>
          <w:szCs w:val="28"/>
        </w:rPr>
      </w:pPr>
    </w:p>
    <w:p w14:paraId="7FAB8101" w14:textId="77777777" w:rsidR="002545B6" w:rsidRPr="002545B6" w:rsidRDefault="002545B6" w:rsidP="002545B6">
      <w:pPr>
        <w:jc w:val="both"/>
        <w:rPr>
          <w:rFonts w:ascii="Arial" w:hAnsi="Arial" w:cs="Arial"/>
          <w:sz w:val="28"/>
          <w:szCs w:val="28"/>
        </w:rPr>
      </w:pPr>
      <w:r w:rsidRPr="002545B6">
        <w:rPr>
          <w:rFonts w:ascii="Arial" w:hAnsi="Arial" w:cs="Arial"/>
          <w:sz w:val="28"/>
          <w:szCs w:val="28"/>
        </w:rPr>
        <w:t>Para mantener la participación de las empresas en este proyecto, reconocer su aportación y buscar que otras más se sumen, el Gobierno estatal busca ofrecerles beneficios concretos a cambio de su colaboración, entre ellos un trato preferencial y acompañamiento para agilizar trámites y permisos estatales. Asimismo el esquema de “cero clausuras” y atención directa para que las compañías puedan denunciar posibles actos de corrupción o retrasos injustificados y recibir una respuesta inmediata.</w:t>
      </w:r>
    </w:p>
    <w:p w14:paraId="7180FB78" w14:textId="77777777" w:rsidR="002545B6" w:rsidRPr="002545B6" w:rsidRDefault="002545B6" w:rsidP="002545B6">
      <w:pPr>
        <w:jc w:val="both"/>
        <w:rPr>
          <w:rFonts w:ascii="Arial" w:hAnsi="Arial" w:cs="Arial"/>
          <w:sz w:val="28"/>
          <w:szCs w:val="28"/>
        </w:rPr>
      </w:pPr>
    </w:p>
    <w:p w14:paraId="7C3C3163" w14:textId="77777777" w:rsidR="002545B6" w:rsidRPr="002545B6" w:rsidRDefault="002545B6" w:rsidP="002545B6">
      <w:pPr>
        <w:jc w:val="both"/>
        <w:rPr>
          <w:rFonts w:ascii="Arial" w:hAnsi="Arial" w:cs="Arial"/>
          <w:sz w:val="28"/>
          <w:szCs w:val="28"/>
        </w:rPr>
      </w:pPr>
      <w:r w:rsidRPr="002545B6">
        <w:rPr>
          <w:rFonts w:ascii="Arial" w:hAnsi="Arial" w:cs="Arial"/>
          <w:sz w:val="28"/>
          <w:szCs w:val="28"/>
        </w:rPr>
        <w:t xml:space="preserve">“Gracias por el apoyo, espero que hoy que somos 106 me ayuden a invitar más porque entre más, más lana, más proyectos y más unidad”, agregó. </w:t>
      </w:r>
    </w:p>
    <w:p w14:paraId="2C3F9A7A" w14:textId="77777777" w:rsidR="002545B6" w:rsidRPr="002545B6" w:rsidRDefault="002545B6" w:rsidP="002545B6">
      <w:pPr>
        <w:jc w:val="both"/>
        <w:rPr>
          <w:rFonts w:ascii="Arial" w:hAnsi="Arial" w:cs="Arial"/>
          <w:sz w:val="28"/>
          <w:szCs w:val="28"/>
        </w:rPr>
      </w:pPr>
    </w:p>
    <w:p w14:paraId="1F16095F" w14:textId="77777777" w:rsidR="002545B6" w:rsidRPr="002545B6" w:rsidRDefault="002545B6" w:rsidP="002545B6">
      <w:pPr>
        <w:jc w:val="both"/>
        <w:rPr>
          <w:rFonts w:ascii="Arial" w:hAnsi="Arial" w:cs="Arial"/>
          <w:sz w:val="28"/>
          <w:szCs w:val="28"/>
        </w:rPr>
      </w:pPr>
      <w:r w:rsidRPr="002545B6">
        <w:rPr>
          <w:rFonts w:ascii="Arial" w:hAnsi="Arial" w:cs="Arial"/>
          <w:sz w:val="28"/>
          <w:szCs w:val="28"/>
        </w:rPr>
        <w:t xml:space="preserve">Por su parte, Mariana Rodríguez Cantú destacó que la institucionalización de “Ponte Nuevo” permitirá convertir la iniciativa en una política pública permanente, con una estructura que garantice su continuidad sin importar quién gobierne Nuevo León. </w:t>
      </w:r>
    </w:p>
    <w:p w14:paraId="2B724D31" w14:textId="77777777" w:rsidR="002545B6" w:rsidRPr="002545B6" w:rsidRDefault="002545B6" w:rsidP="002545B6">
      <w:pPr>
        <w:jc w:val="both"/>
        <w:rPr>
          <w:rFonts w:ascii="Arial" w:hAnsi="Arial" w:cs="Arial"/>
          <w:sz w:val="28"/>
          <w:szCs w:val="28"/>
        </w:rPr>
      </w:pPr>
    </w:p>
    <w:p w14:paraId="5B0815CF" w14:textId="3DDE249E" w:rsidR="002545B6" w:rsidRPr="002545B6" w:rsidRDefault="00F3293E" w:rsidP="002545B6">
      <w:pPr>
        <w:jc w:val="both"/>
        <w:rPr>
          <w:rFonts w:ascii="Arial" w:hAnsi="Arial" w:cs="Arial"/>
          <w:sz w:val="28"/>
          <w:szCs w:val="28"/>
        </w:rPr>
      </w:pPr>
      <w:r>
        <w:rPr>
          <w:rFonts w:ascii="Arial" w:hAnsi="Arial" w:cs="Arial"/>
          <w:sz w:val="28"/>
          <w:szCs w:val="28"/>
        </w:rPr>
        <w:t>La titular de AMAR</w:t>
      </w:r>
      <w:bookmarkStart w:id="0" w:name="_GoBack"/>
      <w:bookmarkEnd w:id="0"/>
      <w:r w:rsidR="002545B6" w:rsidRPr="002545B6">
        <w:rPr>
          <w:rFonts w:ascii="Arial" w:hAnsi="Arial" w:cs="Arial"/>
          <w:sz w:val="28"/>
          <w:szCs w:val="28"/>
        </w:rPr>
        <w:t xml:space="preserve"> a Nuevo León agradeció a las empresas que se sumaron a la iniciativa y aseguró que así como han apoyado al gobierno, el nuevo </w:t>
      </w:r>
      <w:proofErr w:type="spellStart"/>
      <w:r w:rsidR="002545B6" w:rsidRPr="002545B6">
        <w:rPr>
          <w:rFonts w:ascii="Arial" w:hAnsi="Arial" w:cs="Arial"/>
          <w:sz w:val="28"/>
          <w:szCs w:val="28"/>
        </w:rPr>
        <w:t>Nuevo</w:t>
      </w:r>
      <w:proofErr w:type="spellEnd"/>
      <w:r w:rsidR="002545B6" w:rsidRPr="002545B6">
        <w:rPr>
          <w:rFonts w:ascii="Arial" w:hAnsi="Arial" w:cs="Arial"/>
          <w:sz w:val="28"/>
          <w:szCs w:val="28"/>
        </w:rPr>
        <w:t xml:space="preserve"> León va a seguir apoyándolas y construyendo las condiciones que cada una de sus empresas necesitan para invertir, crecer y generar más empleos. </w:t>
      </w:r>
    </w:p>
    <w:p w14:paraId="60398B33" w14:textId="77777777" w:rsidR="002545B6" w:rsidRPr="002545B6" w:rsidRDefault="002545B6" w:rsidP="002545B6">
      <w:pPr>
        <w:jc w:val="both"/>
        <w:rPr>
          <w:rFonts w:ascii="Arial" w:hAnsi="Arial" w:cs="Arial"/>
          <w:sz w:val="28"/>
          <w:szCs w:val="28"/>
        </w:rPr>
      </w:pPr>
    </w:p>
    <w:p w14:paraId="1A9E1E0A" w14:textId="77777777" w:rsidR="002545B6" w:rsidRPr="002545B6" w:rsidRDefault="002545B6" w:rsidP="002545B6">
      <w:pPr>
        <w:jc w:val="both"/>
        <w:rPr>
          <w:rFonts w:ascii="Arial" w:hAnsi="Arial" w:cs="Arial"/>
          <w:sz w:val="28"/>
          <w:szCs w:val="28"/>
        </w:rPr>
      </w:pPr>
      <w:r w:rsidRPr="002545B6">
        <w:rPr>
          <w:rFonts w:ascii="Arial" w:hAnsi="Arial" w:cs="Arial"/>
          <w:sz w:val="28"/>
          <w:szCs w:val="28"/>
        </w:rPr>
        <w:t>“Cuando comenzamos con la iniciativa Ponte Nuevo Ponte Mundial, teníamos la meta de que todo lo que se construyera quedara como un legado para nuestro estado. Esta iniciativa no solo fue un éxito, sino que generó un movimiento histórico en nuestro estado. Si en pocos meses se logró movilizar a 106 empresas, juntar más de 350 millones de pesos para nuestro estado y poner en marcha 310 iniciativas que se podría lograr en 2 años, en 5 o en 10. Tenemos la oportunidad de convertir Ponte Nuevo en un modelo para México, una manera de distinta de construir políticas públicas.</w:t>
      </w:r>
    </w:p>
    <w:p w14:paraId="3EF3186F" w14:textId="77777777" w:rsidR="002545B6" w:rsidRPr="002545B6" w:rsidRDefault="002545B6" w:rsidP="002545B6">
      <w:pPr>
        <w:jc w:val="both"/>
        <w:rPr>
          <w:rFonts w:ascii="Arial" w:hAnsi="Arial" w:cs="Arial"/>
          <w:sz w:val="28"/>
          <w:szCs w:val="28"/>
        </w:rPr>
      </w:pPr>
    </w:p>
    <w:p w14:paraId="0EFD3A03" w14:textId="77777777" w:rsidR="002545B6" w:rsidRPr="002545B6" w:rsidRDefault="002545B6" w:rsidP="002545B6">
      <w:pPr>
        <w:jc w:val="both"/>
        <w:rPr>
          <w:rFonts w:ascii="Arial" w:hAnsi="Arial" w:cs="Arial"/>
          <w:sz w:val="28"/>
          <w:szCs w:val="28"/>
        </w:rPr>
      </w:pPr>
      <w:r w:rsidRPr="002545B6">
        <w:rPr>
          <w:rFonts w:ascii="Arial" w:hAnsi="Arial" w:cs="Arial"/>
          <w:sz w:val="28"/>
          <w:szCs w:val="28"/>
        </w:rPr>
        <w:t xml:space="preserve">“Ahora viene la parte más importante, porque ya tenemos la evidencia de que este modelo único en nuestro país funciona. El camino para lograr que Ponte Nuevo se convierta en un legado para el Nuevo León es institucionalizarlo. Convertir Ponte Nuevo en una política pública permanente, extender sus alcances y llevarlos al máximo. Darle una estructura que pueda continuar y crecer, que sin importar el gobierno o el gobernador que esté Ponte Nuevo siga siendo transparente y útil para las personas. Que el programa siga beneficiando a las y los neoloneses a largo plazo con el objetivo de cuidar los temas que más le importan a Nuevo León, seguridad, agua, movilidad y regeneración urbana. </w:t>
      </w:r>
    </w:p>
    <w:p w14:paraId="23A736D8" w14:textId="77777777" w:rsidR="002545B6" w:rsidRPr="002545B6" w:rsidRDefault="002545B6" w:rsidP="002545B6">
      <w:pPr>
        <w:jc w:val="both"/>
        <w:rPr>
          <w:rFonts w:ascii="Arial" w:hAnsi="Arial" w:cs="Arial"/>
          <w:sz w:val="28"/>
          <w:szCs w:val="28"/>
        </w:rPr>
      </w:pPr>
    </w:p>
    <w:p w14:paraId="60EFC752" w14:textId="77777777" w:rsidR="002545B6" w:rsidRPr="002545B6" w:rsidRDefault="002545B6" w:rsidP="002545B6">
      <w:pPr>
        <w:jc w:val="both"/>
        <w:rPr>
          <w:rFonts w:ascii="Arial" w:hAnsi="Arial" w:cs="Arial"/>
          <w:sz w:val="28"/>
          <w:szCs w:val="28"/>
        </w:rPr>
      </w:pPr>
      <w:r w:rsidRPr="002545B6">
        <w:rPr>
          <w:rFonts w:ascii="Arial" w:hAnsi="Arial" w:cs="Arial"/>
          <w:sz w:val="28"/>
          <w:szCs w:val="28"/>
        </w:rPr>
        <w:t xml:space="preserve">Para dudas o gestiones, los voceros del proyecto serán la Secretaria de Economía, Betsabé Rocha; el Secretario General de Gobierno, Miguel Flores; el Secretario del Trabajo, Federico Rojas, el área de Tesorería y Agua y Drenaje. </w:t>
      </w:r>
    </w:p>
    <w:p w14:paraId="69BE803C" w14:textId="77777777" w:rsidR="002545B6" w:rsidRPr="002545B6" w:rsidRDefault="002545B6" w:rsidP="002545B6">
      <w:pPr>
        <w:jc w:val="both"/>
        <w:rPr>
          <w:rFonts w:ascii="Arial" w:hAnsi="Arial" w:cs="Arial"/>
          <w:sz w:val="28"/>
          <w:szCs w:val="28"/>
        </w:rPr>
      </w:pPr>
    </w:p>
    <w:p w14:paraId="4A7A609A" w14:textId="4C4A69C5" w:rsidR="002545B6" w:rsidRPr="00EA29FA" w:rsidRDefault="002545B6" w:rsidP="002545B6">
      <w:pPr>
        <w:jc w:val="both"/>
        <w:rPr>
          <w:rFonts w:ascii="Arial" w:hAnsi="Arial" w:cs="Arial"/>
          <w:bCs/>
          <w:color w:val="323E4F"/>
        </w:rPr>
      </w:pPr>
      <w:r w:rsidRPr="002545B6">
        <w:rPr>
          <w:rFonts w:ascii="Arial" w:hAnsi="Arial" w:cs="Arial"/>
          <w:sz w:val="28"/>
          <w:szCs w:val="28"/>
        </w:rPr>
        <w:lastRenderedPageBreak/>
        <w:t xml:space="preserve">Durante el evento, Roberto Pérez-Levi, Director Ejecutivo de Forza; Jorge Santos Reyna, Presidente del Consejo de Administración de Arca Continental y de la CAINTRA; y Gastón Zambrano, Director de Asuntos Corporativos para Latinoamérica Norte y Caribe en British American </w:t>
      </w:r>
      <w:proofErr w:type="spellStart"/>
      <w:r w:rsidRPr="002545B6">
        <w:rPr>
          <w:rFonts w:ascii="Arial" w:hAnsi="Arial" w:cs="Arial"/>
          <w:sz w:val="28"/>
          <w:szCs w:val="28"/>
        </w:rPr>
        <w:t>Tobacco</w:t>
      </w:r>
      <w:proofErr w:type="spellEnd"/>
      <w:r w:rsidRPr="002545B6">
        <w:rPr>
          <w:rFonts w:ascii="Arial" w:hAnsi="Arial" w:cs="Arial"/>
          <w:sz w:val="28"/>
          <w:szCs w:val="28"/>
        </w:rPr>
        <w:t xml:space="preserve"> (BAT) presentaron los resultados del programa “Ponte Nuevo” en los ejes de Mejoramiento de Imagen Urbana, Desarrollo Social destacando rehabilitación de plazas y espacios públicos, plantación de árboles, pinta de murales, mejora de rampas, jornadas de limpieza; jornadas de voluntariado y acciones para involucrar a trabajadores, familias y comunidades; horarios escalonados, trabajo remoto, transporte compartido y otras medidas de movilidad sostenible.</w:t>
      </w:r>
    </w:p>
    <w:p w14:paraId="78763BE5" w14:textId="67D80BDA"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3E31D" w14:textId="77777777" w:rsidR="00FD6C7D" w:rsidRDefault="00FD6C7D" w:rsidP="00E83348">
      <w:r>
        <w:separator/>
      </w:r>
    </w:p>
  </w:endnote>
  <w:endnote w:type="continuationSeparator" w:id="0">
    <w:p w14:paraId="6CDA67E2" w14:textId="77777777" w:rsidR="00FD6C7D" w:rsidRDefault="00FD6C7D"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8F2205" w14:textId="77777777" w:rsidR="00FD6C7D" w:rsidRDefault="00FD6C7D" w:rsidP="00E83348">
      <w:r>
        <w:separator/>
      </w:r>
    </w:p>
  </w:footnote>
  <w:footnote w:type="continuationSeparator" w:id="0">
    <w:p w14:paraId="2CCCD6C7" w14:textId="77777777" w:rsidR="00FD6C7D" w:rsidRDefault="00FD6C7D"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45B6"/>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BF398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3293E"/>
    <w:rsid w:val="00F5143F"/>
    <w:rsid w:val="00F57F4B"/>
    <w:rsid w:val="00F7066A"/>
    <w:rsid w:val="00F70DFF"/>
    <w:rsid w:val="00F75DE7"/>
    <w:rsid w:val="00F97C2A"/>
    <w:rsid w:val="00FA078D"/>
    <w:rsid w:val="00FA13EB"/>
    <w:rsid w:val="00FB2045"/>
    <w:rsid w:val="00FC06A1"/>
    <w:rsid w:val="00FD6C7D"/>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5F5CB-983E-46A0-9AD7-168E6065C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918</Words>
  <Characters>5050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2026-08-21T21:23:00Z</dcterms:created>
  <dcterms:modified xsi:type="dcterms:W3CDTF">2026-08-21T21:29:00Z</dcterms:modified>
</cp:coreProperties>
</file>