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BD0" w:rsidRDefault="00FB4A78">
      <w:pPr>
        <w:jc w:val="right"/>
        <w:rPr>
          <w:rFonts w:ascii="Arial" w:eastAsia="Arial" w:hAnsi="Arial" w:cs="Arial"/>
          <w:b/>
          <w:bCs/>
          <w:sz w:val="22"/>
          <w:szCs w:val="22"/>
        </w:rPr>
      </w:pPr>
      <w:bookmarkStart w:id="0" w:name="_hosct7up1wqu" w:colFirst="0" w:colLast="0"/>
      <w:bookmarkEnd w:id="0"/>
      <w:r>
        <w:rPr>
          <w:rFonts w:ascii="Arial" w:eastAsia="Arial" w:hAnsi="Arial" w:cs="Arial"/>
          <w:b/>
          <w:bCs/>
          <w:sz w:val="22"/>
          <w:szCs w:val="22"/>
        </w:rPr>
        <w:t>CP/0886/2026</w:t>
      </w:r>
    </w:p>
    <w:p w:rsidR="00DA1BD0" w:rsidRDefault="00FB4A78">
      <w:pPr>
        <w:jc w:val="right"/>
        <w:rPr>
          <w:rFonts w:ascii="Arial" w:eastAsia="Arial" w:hAnsi="Arial" w:cs="Arial"/>
          <w:sz w:val="22"/>
          <w:szCs w:val="22"/>
        </w:rPr>
      </w:pPr>
      <w:bookmarkStart w:id="1" w:name="_GoBack"/>
      <w:bookmarkEnd w:id="1"/>
      <w:r>
        <w:rPr>
          <w:rFonts w:ascii="Arial" w:eastAsia="Arial" w:hAnsi="Arial" w:cs="Arial"/>
          <w:sz w:val="22"/>
          <w:szCs w:val="22"/>
        </w:rPr>
        <w:t>15 de junio de 2026</w:t>
      </w:r>
    </w:p>
    <w:p w:rsidR="00DA1BD0" w:rsidRDefault="00FB4A78">
      <w:pPr>
        <w:jc w:val="right"/>
        <w:rPr>
          <w:rFonts w:ascii="Arial" w:eastAsia="Arial" w:hAnsi="Arial" w:cs="Arial"/>
          <w:sz w:val="22"/>
          <w:szCs w:val="22"/>
        </w:rPr>
      </w:pPr>
      <w:r>
        <w:rPr>
          <w:rFonts w:ascii="Arial" w:eastAsia="Arial" w:hAnsi="Arial" w:cs="Arial"/>
          <w:sz w:val="22"/>
          <w:szCs w:val="22"/>
        </w:rPr>
        <w:t xml:space="preserve"> </w:t>
      </w:r>
    </w:p>
    <w:p w:rsidR="00DA1BD0" w:rsidRDefault="00DA1BD0">
      <w:pPr>
        <w:jc w:val="right"/>
        <w:rPr>
          <w:rFonts w:ascii="Arial" w:eastAsia="Arial" w:hAnsi="Arial" w:cs="Arial"/>
          <w:sz w:val="22"/>
          <w:szCs w:val="22"/>
        </w:rPr>
      </w:pPr>
    </w:p>
    <w:p w:rsidR="00DA1BD0" w:rsidRDefault="00FB4A78">
      <w:pPr>
        <w:pBdr>
          <w:top w:val="nil"/>
          <w:left w:val="nil"/>
          <w:bottom w:val="nil"/>
          <w:right w:val="nil"/>
          <w:between w:val="nil"/>
        </w:pBdr>
        <w:jc w:val="center"/>
        <w:rPr>
          <w:rFonts w:ascii="Arial" w:eastAsia="Arial" w:hAnsi="Arial" w:cs="Arial"/>
          <w:b/>
          <w:bCs/>
          <w:color w:val="000000"/>
          <w:sz w:val="28"/>
          <w:szCs w:val="28"/>
        </w:rPr>
      </w:pPr>
      <w:r>
        <w:rPr>
          <w:rFonts w:ascii="Arial" w:eastAsia="Arial" w:hAnsi="Arial" w:cs="Arial"/>
          <w:b/>
          <w:bCs/>
          <w:sz w:val="28"/>
          <w:szCs w:val="28"/>
        </w:rPr>
        <w:t>ESTABLECEN NL Y UNIÓN EUROPEA ALIANZA DE COOPERACIÓN PARA LA INVERSIÓN</w:t>
      </w:r>
    </w:p>
    <w:p w:rsidR="00DA1BD0" w:rsidRDefault="00DA1BD0">
      <w:pPr>
        <w:rPr>
          <w:rFonts w:ascii="Arial" w:eastAsia="Arial" w:hAnsi="Arial" w:cs="Arial"/>
          <w:b/>
          <w:bCs/>
          <w:sz w:val="28"/>
          <w:szCs w:val="28"/>
        </w:rPr>
      </w:pPr>
    </w:p>
    <w:p w:rsidR="00DA1BD0" w:rsidRDefault="00DA1BD0">
      <w:pPr>
        <w:jc w:val="center"/>
        <w:rPr>
          <w:rFonts w:ascii="Arial" w:eastAsia="Arial" w:hAnsi="Arial" w:cs="Arial"/>
          <w:b/>
          <w:bCs/>
          <w:sz w:val="28"/>
          <w:szCs w:val="28"/>
        </w:rPr>
      </w:pPr>
    </w:p>
    <w:p w:rsidR="00DA1BD0" w:rsidRDefault="00FB4A78">
      <w:pPr>
        <w:numPr>
          <w:ilvl w:val="0"/>
          <w:numId w:val="1"/>
        </w:numPr>
        <w:pBdr>
          <w:top w:val="nil"/>
          <w:left w:val="nil"/>
          <w:bottom w:val="nil"/>
          <w:right w:val="nil"/>
          <w:between w:val="nil"/>
        </w:pBdr>
        <w:jc w:val="both"/>
        <w:rPr>
          <w:i/>
          <w:iCs/>
          <w:color w:val="000000"/>
        </w:rPr>
      </w:pPr>
      <w:r>
        <w:rPr>
          <w:rFonts w:ascii="Arial" w:eastAsia="Arial" w:hAnsi="Arial" w:cs="Arial"/>
          <w:i/>
          <w:iCs/>
        </w:rPr>
        <w:t xml:space="preserve">El Gobernador, Samuel Alejandro García Sepúlveda se reunió con el Embajador de la unión Europea, Francisco André, en el marco del Acuerdo Global Modernizado México- Unión Europea. </w:t>
      </w:r>
    </w:p>
    <w:p w:rsidR="00DA1BD0" w:rsidRDefault="00FB4A78">
      <w:pPr>
        <w:numPr>
          <w:ilvl w:val="0"/>
          <w:numId w:val="1"/>
        </w:numPr>
        <w:pBdr>
          <w:top w:val="nil"/>
          <w:left w:val="nil"/>
          <w:bottom w:val="nil"/>
          <w:right w:val="nil"/>
          <w:between w:val="nil"/>
        </w:pBdr>
        <w:jc w:val="both"/>
        <w:rPr>
          <w:i/>
          <w:iCs/>
          <w:color w:val="000000"/>
        </w:rPr>
      </w:pPr>
      <w:r>
        <w:rPr>
          <w:rFonts w:ascii="Arial" w:eastAsia="Arial" w:hAnsi="Arial" w:cs="Arial"/>
          <w:i/>
          <w:iCs/>
        </w:rPr>
        <w:t>Intercambian diálogo de cooperación para reforzar las relaciones comerciale</w:t>
      </w:r>
      <w:r>
        <w:rPr>
          <w:rFonts w:ascii="Arial" w:eastAsia="Arial" w:hAnsi="Arial" w:cs="Arial"/>
          <w:i/>
          <w:iCs/>
        </w:rPr>
        <w:t>s entre ambas ciudades.</w:t>
      </w:r>
      <w:r>
        <w:rPr>
          <w:rFonts w:ascii="Arial" w:eastAsia="Arial" w:hAnsi="Arial" w:cs="Arial"/>
          <w:sz w:val="14"/>
          <w:szCs w:val="14"/>
        </w:rPr>
        <w:t xml:space="preserve"> </w:t>
      </w:r>
    </w:p>
    <w:p w:rsidR="00DA1BD0" w:rsidRDefault="00DA1BD0">
      <w:pPr>
        <w:pBdr>
          <w:top w:val="nil"/>
          <w:left w:val="nil"/>
          <w:bottom w:val="nil"/>
          <w:right w:val="nil"/>
          <w:between w:val="nil"/>
        </w:pBdr>
        <w:ind w:left="720"/>
        <w:jc w:val="both"/>
        <w:rPr>
          <w:rFonts w:ascii="Arial" w:eastAsia="Arial" w:hAnsi="Arial" w:cs="Arial"/>
          <w:i/>
          <w:iCs/>
        </w:rPr>
      </w:pPr>
    </w:p>
    <w:p w:rsidR="00DA1BD0" w:rsidRDefault="00FB4A78">
      <w:pPr>
        <w:pBdr>
          <w:top w:val="nil"/>
          <w:left w:val="nil"/>
          <w:bottom w:val="nil"/>
          <w:right w:val="nil"/>
          <w:between w:val="nil"/>
        </w:pBdr>
        <w:jc w:val="both"/>
        <w:rPr>
          <w:rFonts w:ascii="Arial" w:eastAsia="Arial" w:hAnsi="Arial" w:cs="Arial"/>
          <w:sz w:val="28"/>
          <w:szCs w:val="28"/>
        </w:rPr>
      </w:pPr>
      <w:r>
        <w:rPr>
          <w:rFonts w:ascii="Arial" w:eastAsia="Arial" w:hAnsi="Arial" w:cs="Arial"/>
          <w:b/>
          <w:bCs/>
          <w:color w:val="000000"/>
          <w:sz w:val="28"/>
          <w:szCs w:val="28"/>
        </w:rPr>
        <w:t xml:space="preserve">Monterrey, Nuevo León.- </w:t>
      </w:r>
      <w:r>
        <w:rPr>
          <w:rFonts w:ascii="Arial" w:eastAsia="Arial" w:hAnsi="Arial" w:cs="Arial"/>
          <w:sz w:val="28"/>
          <w:szCs w:val="28"/>
        </w:rPr>
        <w:t xml:space="preserve">Para reforzar las relaciones comerciales y de cooperación entre Nuevo León y la Unión Europea (UE), el Gobernador Samuel Alejandro García Sepúlveda se reunió con el Embajador de la UE en México, Francisco André. </w:t>
      </w:r>
    </w:p>
    <w:p w:rsidR="00DA1BD0" w:rsidRDefault="00DA1BD0">
      <w:pPr>
        <w:jc w:val="both"/>
        <w:rPr>
          <w:rFonts w:ascii="Arial" w:eastAsia="Arial" w:hAnsi="Arial" w:cs="Arial"/>
          <w:b/>
          <w:bCs/>
          <w:sz w:val="28"/>
          <w:szCs w:val="28"/>
        </w:rPr>
      </w:pPr>
    </w:p>
    <w:p w:rsidR="00DA1BD0" w:rsidRDefault="00FB4A78">
      <w:pPr>
        <w:jc w:val="both"/>
        <w:rPr>
          <w:rFonts w:ascii="Arial" w:eastAsia="Arial" w:hAnsi="Arial" w:cs="Arial"/>
          <w:sz w:val="28"/>
          <w:szCs w:val="28"/>
        </w:rPr>
      </w:pPr>
      <w:r>
        <w:rPr>
          <w:rFonts w:ascii="Arial" w:eastAsia="Arial" w:hAnsi="Arial" w:cs="Arial"/>
          <w:sz w:val="28"/>
          <w:szCs w:val="28"/>
        </w:rPr>
        <w:t>En el encuentro, el Mandatario estatal sos</w:t>
      </w:r>
      <w:r>
        <w:rPr>
          <w:rFonts w:ascii="Arial" w:eastAsia="Arial" w:hAnsi="Arial" w:cs="Arial"/>
          <w:sz w:val="28"/>
          <w:szCs w:val="28"/>
        </w:rPr>
        <w:t xml:space="preserve">tuvo un diálogo donde platicaron de las nuevas oportunidades de inversión que podrían impulsarse en el marco del Acuerdo Global Modernizado México-Unión Europea. </w:t>
      </w:r>
    </w:p>
    <w:p w:rsidR="00DA1BD0" w:rsidRDefault="00DA1BD0">
      <w:pPr>
        <w:jc w:val="both"/>
        <w:rPr>
          <w:rFonts w:ascii="Arial" w:eastAsia="Arial" w:hAnsi="Arial" w:cs="Arial"/>
          <w:b/>
          <w:bCs/>
          <w:sz w:val="28"/>
          <w:szCs w:val="28"/>
        </w:rPr>
      </w:pPr>
    </w:p>
    <w:p w:rsidR="00DA1BD0" w:rsidRDefault="00FB4A78">
      <w:pPr>
        <w:jc w:val="both"/>
        <w:rPr>
          <w:rFonts w:ascii="Arial" w:eastAsia="Arial" w:hAnsi="Arial" w:cs="Arial"/>
          <w:sz w:val="28"/>
          <w:szCs w:val="28"/>
        </w:rPr>
      </w:pPr>
      <w:r>
        <w:rPr>
          <w:rFonts w:ascii="Arial" w:eastAsia="Arial" w:hAnsi="Arial" w:cs="Arial"/>
          <w:sz w:val="28"/>
          <w:szCs w:val="28"/>
        </w:rPr>
        <w:t>“Ya prácticamente se eliminan barreras arancelarias, cupones, tarifas, temas sanitarios, per</w:t>
      </w:r>
      <w:r>
        <w:rPr>
          <w:rFonts w:ascii="Arial" w:eastAsia="Arial" w:hAnsi="Arial" w:cs="Arial"/>
          <w:sz w:val="28"/>
          <w:szCs w:val="28"/>
        </w:rPr>
        <w:t xml:space="preserve">misos y eso nos ayuda mucho a que haya más empresas europeas invirtiendo en Nuevo León y empresas de Nuevo León invirtiendo en Europa”, subrayó García Sepúlveda. </w:t>
      </w:r>
    </w:p>
    <w:p w:rsidR="00DA1BD0" w:rsidRDefault="00DA1BD0">
      <w:pPr>
        <w:jc w:val="both"/>
        <w:rPr>
          <w:rFonts w:ascii="Arial" w:eastAsia="Arial" w:hAnsi="Arial" w:cs="Arial"/>
          <w:b/>
          <w:bCs/>
          <w:sz w:val="28"/>
          <w:szCs w:val="28"/>
        </w:rPr>
      </w:pPr>
    </w:p>
    <w:p w:rsidR="00DA1BD0" w:rsidRDefault="00FB4A78">
      <w:pPr>
        <w:jc w:val="both"/>
        <w:rPr>
          <w:rFonts w:ascii="Arial" w:eastAsia="Arial" w:hAnsi="Arial" w:cs="Arial"/>
          <w:sz w:val="28"/>
          <w:szCs w:val="28"/>
        </w:rPr>
      </w:pPr>
      <w:r>
        <w:rPr>
          <w:rFonts w:ascii="Arial" w:eastAsia="Arial" w:hAnsi="Arial" w:cs="Arial"/>
          <w:sz w:val="28"/>
          <w:szCs w:val="28"/>
        </w:rPr>
        <w:t>El Gobernador precisó que desde Nuevo León se trabaja en crear las conexiones necesarias par</w:t>
      </w:r>
      <w:r>
        <w:rPr>
          <w:rFonts w:ascii="Arial" w:eastAsia="Arial" w:hAnsi="Arial" w:cs="Arial"/>
          <w:sz w:val="28"/>
          <w:szCs w:val="28"/>
        </w:rPr>
        <w:t xml:space="preserve">a facilitar la coordinación, como los nuevos vuelos directos recién lanzados como el de Madrid y París, y existen empresas que confían en lo que el estado ofrece en el sector industrial. </w:t>
      </w:r>
    </w:p>
    <w:p w:rsidR="00DA1BD0" w:rsidRDefault="00DA1BD0">
      <w:pPr>
        <w:jc w:val="both"/>
        <w:rPr>
          <w:rFonts w:ascii="Arial" w:eastAsia="Arial" w:hAnsi="Arial" w:cs="Arial"/>
          <w:b/>
          <w:bCs/>
          <w:sz w:val="28"/>
          <w:szCs w:val="28"/>
        </w:rPr>
      </w:pPr>
    </w:p>
    <w:p w:rsidR="00DA1BD0" w:rsidRDefault="00FB4A78">
      <w:pPr>
        <w:jc w:val="both"/>
        <w:rPr>
          <w:rFonts w:ascii="Arial" w:eastAsia="Arial" w:hAnsi="Arial" w:cs="Arial"/>
          <w:sz w:val="28"/>
          <w:szCs w:val="28"/>
        </w:rPr>
      </w:pPr>
      <w:r>
        <w:rPr>
          <w:rFonts w:ascii="Arial" w:eastAsia="Arial" w:hAnsi="Arial" w:cs="Arial"/>
          <w:sz w:val="28"/>
          <w:szCs w:val="28"/>
        </w:rPr>
        <w:lastRenderedPageBreak/>
        <w:t xml:space="preserve">“Tenemos mucha empresa europea invirtiendo hoy en infraestructura, </w:t>
      </w:r>
      <w:r>
        <w:rPr>
          <w:rFonts w:ascii="Arial" w:eastAsia="Arial" w:hAnsi="Arial" w:cs="Arial"/>
          <w:sz w:val="28"/>
          <w:szCs w:val="28"/>
        </w:rPr>
        <w:t>en energía, en automotriz y ahora con este tratado eso se tiene que multiplicar. Así que todos aquellos empresarios, todos aquellos emprendedores, hay fondos muy importantes de Europa para todos los tamaños, asistencia técnica, la relación se va poner mejo</w:t>
      </w:r>
      <w:r>
        <w:rPr>
          <w:rFonts w:ascii="Arial" w:eastAsia="Arial" w:hAnsi="Arial" w:cs="Arial"/>
          <w:sz w:val="28"/>
          <w:szCs w:val="28"/>
        </w:rPr>
        <w:t xml:space="preserve">r que nunca”, apuntó García Sepúlveda. </w:t>
      </w:r>
    </w:p>
    <w:p w:rsidR="00DA1BD0" w:rsidRDefault="00DA1BD0">
      <w:pPr>
        <w:jc w:val="both"/>
        <w:rPr>
          <w:rFonts w:ascii="Arial" w:eastAsia="Arial" w:hAnsi="Arial" w:cs="Arial"/>
          <w:b/>
          <w:bCs/>
          <w:sz w:val="28"/>
          <w:szCs w:val="28"/>
        </w:rPr>
      </w:pPr>
    </w:p>
    <w:p w:rsidR="00DA1BD0" w:rsidRDefault="00FB4A78">
      <w:pPr>
        <w:jc w:val="both"/>
        <w:rPr>
          <w:rFonts w:ascii="Arial" w:eastAsia="Arial" w:hAnsi="Arial" w:cs="Arial"/>
          <w:sz w:val="28"/>
          <w:szCs w:val="28"/>
        </w:rPr>
      </w:pPr>
      <w:r>
        <w:rPr>
          <w:rFonts w:ascii="Arial" w:eastAsia="Arial" w:hAnsi="Arial" w:cs="Arial"/>
          <w:sz w:val="28"/>
          <w:szCs w:val="28"/>
        </w:rPr>
        <w:t xml:space="preserve">El Embajador de la UE en México, Francisco André agradeció la invitación y se mostró contento por la experiencia de la bienvenida cálida al asistir al juego de Suecia contra Túnez que se vivió en la entidad. </w:t>
      </w:r>
    </w:p>
    <w:p w:rsidR="00DA1BD0" w:rsidRDefault="00DA1BD0">
      <w:pPr>
        <w:jc w:val="both"/>
        <w:rPr>
          <w:rFonts w:ascii="Arial" w:eastAsia="Arial" w:hAnsi="Arial" w:cs="Arial"/>
          <w:b/>
          <w:bCs/>
          <w:sz w:val="28"/>
          <w:szCs w:val="28"/>
        </w:rPr>
      </w:pPr>
    </w:p>
    <w:p w:rsidR="00DA1BD0" w:rsidRDefault="00FB4A78">
      <w:pPr>
        <w:jc w:val="both"/>
        <w:rPr>
          <w:rFonts w:ascii="Arial" w:eastAsia="Arial" w:hAnsi="Arial" w:cs="Arial"/>
          <w:sz w:val="28"/>
          <w:szCs w:val="28"/>
        </w:rPr>
      </w:pPr>
      <w:r>
        <w:rPr>
          <w:rFonts w:ascii="Arial" w:eastAsia="Arial" w:hAnsi="Arial" w:cs="Arial"/>
          <w:sz w:val="28"/>
          <w:szCs w:val="28"/>
        </w:rPr>
        <w:t>“Grac</w:t>
      </w:r>
      <w:r>
        <w:rPr>
          <w:rFonts w:ascii="Arial" w:eastAsia="Arial" w:hAnsi="Arial" w:cs="Arial"/>
          <w:sz w:val="28"/>
          <w:szCs w:val="28"/>
        </w:rPr>
        <w:t xml:space="preserve">ias por la experiencia inolvidable, llego al Mundial más norteño, nunca lo voy a olvidar en mi vida”, resaltó. </w:t>
      </w:r>
    </w:p>
    <w:p w:rsidR="00DA1BD0" w:rsidRDefault="00DA1BD0">
      <w:pPr>
        <w:jc w:val="both"/>
        <w:rPr>
          <w:rFonts w:ascii="Arial" w:eastAsia="Arial" w:hAnsi="Arial" w:cs="Arial"/>
          <w:b/>
          <w:bCs/>
          <w:sz w:val="28"/>
          <w:szCs w:val="28"/>
        </w:rPr>
      </w:pPr>
    </w:p>
    <w:p w:rsidR="00DA1BD0" w:rsidRDefault="00FB4A78">
      <w:pPr>
        <w:jc w:val="both"/>
        <w:rPr>
          <w:rFonts w:ascii="Arial" w:eastAsia="Arial" w:hAnsi="Arial" w:cs="Arial"/>
          <w:sz w:val="28"/>
          <w:szCs w:val="28"/>
        </w:rPr>
      </w:pPr>
      <w:r>
        <w:rPr>
          <w:rFonts w:ascii="Arial" w:eastAsia="Arial" w:hAnsi="Arial" w:cs="Arial"/>
          <w:sz w:val="28"/>
          <w:szCs w:val="28"/>
        </w:rPr>
        <w:t>Al terminar el diálogo, el representante de la Unión Europea firmó el libro de visitantes distinguidos y se realizó la toma de fotografía ofici</w:t>
      </w:r>
      <w:r>
        <w:rPr>
          <w:rFonts w:ascii="Arial" w:eastAsia="Arial" w:hAnsi="Arial" w:cs="Arial"/>
          <w:sz w:val="28"/>
          <w:szCs w:val="28"/>
        </w:rPr>
        <w:t>al con la que concluyó la reunión.</w:t>
      </w:r>
    </w:p>
    <w:p w:rsidR="00DA1BD0" w:rsidRDefault="00DA1BD0">
      <w:pPr>
        <w:pBdr>
          <w:top w:val="nil"/>
          <w:left w:val="nil"/>
          <w:bottom w:val="nil"/>
          <w:right w:val="nil"/>
          <w:between w:val="nil"/>
        </w:pBdr>
        <w:jc w:val="both"/>
        <w:rPr>
          <w:rFonts w:ascii="Arial" w:eastAsia="Arial" w:hAnsi="Arial" w:cs="Arial"/>
          <w:sz w:val="28"/>
          <w:szCs w:val="28"/>
        </w:rPr>
      </w:pPr>
    </w:p>
    <w:p w:rsidR="00DA1BD0" w:rsidRDefault="00DA1BD0">
      <w:pPr>
        <w:jc w:val="both"/>
        <w:rPr>
          <w:rFonts w:ascii="Arial" w:eastAsia="Arial" w:hAnsi="Arial" w:cs="Arial"/>
          <w:sz w:val="28"/>
          <w:szCs w:val="28"/>
        </w:rPr>
      </w:pPr>
    </w:p>
    <w:sectPr w:rsidR="00DA1BD0">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A78" w:rsidRDefault="00FB4A78">
      <w:r>
        <w:separator/>
      </w:r>
    </w:p>
  </w:endnote>
  <w:endnote w:type="continuationSeparator" w:id="0">
    <w:p w:rsidR="00FB4A78" w:rsidRDefault="00FB4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9B85643-D620-41C7-BF4B-4DA06B9E50AB}"/>
    <w:embedBold r:id="rId2" w:fontKey="{FBA842B5-9125-49D8-9FFA-F4475C65EF4A}"/>
    <w:embedItalic r:id="rId3" w:fontKey="{2E33CB6A-DA13-4BFE-BCC2-FB23FA18F46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DBB7662-443D-43D3-8065-3F5E8D0A1D3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B90D8779-51DB-4411-A0F7-2357A660EC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D0" w:rsidRDefault="00FB4A78">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-1142997</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DA1BD0" w:rsidRDefault="00DA1BD0">
    <w:pPr>
      <w:pBdr>
        <w:top w:val="nil"/>
        <w:left w:val="nil"/>
        <w:bottom w:val="nil"/>
        <w:right w:val="nil"/>
        <w:between w:val="nil"/>
      </w:pBdr>
      <w:tabs>
        <w:tab w:val="center" w:pos="4320"/>
        <w:tab w:val="right" w:pos="8640"/>
      </w:tabs>
      <w:rPr>
        <w:color w:val="000000"/>
      </w:rPr>
    </w:pPr>
  </w:p>
  <w:p w:rsidR="00DA1BD0" w:rsidRDefault="00DA1BD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A78" w:rsidRDefault="00FB4A78">
      <w:r>
        <w:separator/>
      </w:r>
    </w:p>
  </w:footnote>
  <w:footnote w:type="continuationSeparator" w:id="0">
    <w:p w:rsidR="00FB4A78" w:rsidRDefault="00FB4A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D0" w:rsidRDefault="00FB4A78">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-1151888</wp:posOffset>
          </wp:positionH>
          <wp:positionV relativeFrom="paragraph">
            <wp:posOffset>-1170303</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726CD1"/>
    <w:multiLevelType w:val="multilevel"/>
    <w:tmpl w:val="9EA0C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BD0"/>
    <w:rsid w:val="003F57E5"/>
    <w:rsid w:val="00DA1BD0"/>
    <w:rsid w:val="00FB4A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237025-14D0-44B4-A597-47CE2A7B0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1899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Prensa</dc:creator>
  <cp:lastModifiedBy>Prensa</cp:lastModifiedBy>
  <cp:revision>2</cp:revision>
  <dcterms:created xsi:type="dcterms:W3CDTF">2026-06-16T16:01:00Z</dcterms:created>
  <dcterms:modified xsi:type="dcterms:W3CDTF">2026-06-16T16:01:00Z</dcterms:modified>
</cp:coreProperties>
</file>