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3AA" w:rsidRDefault="005618A6">
      <w:pPr>
        <w:jc w:val="right"/>
        <w:rPr>
          <w:rFonts w:ascii="Arial" w:eastAsia="Arial" w:hAnsi="Arial" w:cs="Arial"/>
          <w:b/>
          <w:bCs/>
          <w:sz w:val="22"/>
          <w:szCs w:val="22"/>
        </w:rPr>
      </w:pPr>
      <w:r>
        <w:rPr>
          <w:rFonts w:ascii="Arial" w:eastAsia="Arial" w:hAnsi="Arial" w:cs="Arial"/>
          <w:b/>
          <w:bCs/>
          <w:sz w:val="22"/>
          <w:szCs w:val="22"/>
        </w:rPr>
        <w:t>CP/0818/2026</w:t>
      </w:r>
    </w:p>
    <w:p w:rsidR="008753AA" w:rsidRDefault="005618A6">
      <w:pPr>
        <w:jc w:val="right"/>
        <w:rPr>
          <w:rFonts w:ascii="Arial" w:eastAsia="Arial" w:hAnsi="Arial" w:cs="Arial"/>
          <w:sz w:val="22"/>
          <w:szCs w:val="22"/>
        </w:rPr>
      </w:pPr>
      <w:r>
        <w:rPr>
          <w:rFonts w:ascii="Arial" w:eastAsia="Arial" w:hAnsi="Arial" w:cs="Arial"/>
          <w:sz w:val="22"/>
          <w:szCs w:val="22"/>
        </w:rPr>
        <w:t>3 de junio de 2026</w:t>
      </w:r>
    </w:p>
    <w:p w:rsidR="008753AA" w:rsidRDefault="005618A6">
      <w:pPr>
        <w:jc w:val="right"/>
        <w:rPr>
          <w:rFonts w:ascii="Arial" w:eastAsia="Arial" w:hAnsi="Arial" w:cs="Arial"/>
          <w:sz w:val="22"/>
          <w:szCs w:val="22"/>
        </w:rPr>
      </w:pPr>
      <w:r>
        <w:rPr>
          <w:rFonts w:ascii="Arial" w:eastAsia="Arial" w:hAnsi="Arial" w:cs="Arial"/>
          <w:sz w:val="22"/>
          <w:szCs w:val="22"/>
        </w:rPr>
        <w:t xml:space="preserve"> </w:t>
      </w:r>
    </w:p>
    <w:p w:rsidR="008753AA" w:rsidRDefault="008753AA">
      <w:pPr>
        <w:jc w:val="right"/>
        <w:rPr>
          <w:rFonts w:ascii="Arial" w:eastAsia="Arial" w:hAnsi="Arial" w:cs="Arial"/>
          <w:sz w:val="22"/>
          <w:szCs w:val="22"/>
        </w:rPr>
      </w:pPr>
    </w:p>
    <w:p w:rsidR="008753AA" w:rsidRDefault="005618A6">
      <w:pPr>
        <w:pBdr>
          <w:top w:val="nil"/>
          <w:left w:val="nil"/>
          <w:bottom w:val="nil"/>
          <w:right w:val="nil"/>
          <w:between w:val="nil"/>
        </w:pBdr>
        <w:jc w:val="center"/>
        <w:rPr>
          <w:rFonts w:ascii="Arial" w:eastAsia="Arial" w:hAnsi="Arial" w:cs="Arial"/>
          <w:b/>
          <w:bCs/>
          <w:color w:val="000000"/>
          <w:sz w:val="28"/>
          <w:szCs w:val="28"/>
        </w:rPr>
      </w:pPr>
      <w:bookmarkStart w:id="0" w:name="_GoBack"/>
      <w:r>
        <w:rPr>
          <w:rFonts w:ascii="Arial" w:eastAsia="Arial" w:hAnsi="Arial" w:cs="Arial"/>
          <w:b/>
          <w:bCs/>
          <w:sz w:val="28"/>
          <w:szCs w:val="28"/>
        </w:rPr>
        <w:t>IMPULSAN GOBERNADOR  Y CMIC SECTOR DE LA CONSTRUCCIÓN EN EXPO CONSTRUCTO 2026</w:t>
      </w:r>
    </w:p>
    <w:bookmarkEnd w:id="0"/>
    <w:p w:rsidR="008753AA" w:rsidRDefault="008753AA">
      <w:pPr>
        <w:rPr>
          <w:rFonts w:ascii="Arial" w:eastAsia="Arial" w:hAnsi="Arial" w:cs="Arial"/>
          <w:b/>
          <w:bCs/>
          <w:sz w:val="28"/>
          <w:szCs w:val="28"/>
        </w:rPr>
      </w:pPr>
    </w:p>
    <w:p w:rsidR="008753AA" w:rsidRDefault="005618A6">
      <w:pPr>
        <w:numPr>
          <w:ilvl w:val="0"/>
          <w:numId w:val="1"/>
        </w:numPr>
        <w:pBdr>
          <w:top w:val="nil"/>
          <w:left w:val="nil"/>
          <w:bottom w:val="nil"/>
          <w:right w:val="nil"/>
          <w:between w:val="nil"/>
        </w:pBdr>
        <w:jc w:val="both"/>
        <w:rPr>
          <w:rFonts w:ascii="Arial" w:eastAsia="Arial" w:hAnsi="Arial" w:cs="Arial"/>
          <w:i/>
          <w:iCs/>
          <w:color w:val="000000"/>
        </w:rPr>
      </w:pPr>
      <w:r>
        <w:rPr>
          <w:rFonts w:ascii="Arial" w:eastAsia="Arial" w:hAnsi="Arial" w:cs="Arial"/>
          <w:i/>
          <w:iCs/>
        </w:rPr>
        <w:t>Encabeza Samuel García inauguración de Expo Constructo 2026 edición XXVII, el evento internacional más importante del sector en el norte del país.</w:t>
      </w:r>
    </w:p>
    <w:p w:rsidR="008753AA" w:rsidRDefault="005618A6">
      <w:pPr>
        <w:numPr>
          <w:ilvl w:val="0"/>
          <w:numId w:val="1"/>
        </w:numPr>
        <w:pBdr>
          <w:top w:val="nil"/>
          <w:left w:val="nil"/>
          <w:bottom w:val="nil"/>
          <w:right w:val="nil"/>
          <w:between w:val="nil"/>
        </w:pBdr>
        <w:jc w:val="both"/>
        <w:rPr>
          <w:rFonts w:ascii="Arial" w:eastAsia="Arial" w:hAnsi="Arial" w:cs="Arial"/>
          <w:i/>
          <w:iCs/>
        </w:rPr>
      </w:pPr>
      <w:r>
        <w:rPr>
          <w:rFonts w:ascii="Arial" w:eastAsia="Arial" w:hAnsi="Arial" w:cs="Arial"/>
          <w:i/>
          <w:iCs/>
        </w:rPr>
        <w:t xml:space="preserve">Acompañado del Secretario General de Gobierno, Miguel Flores, el Mandatario estatal realizó un recorrido por </w:t>
      </w:r>
      <w:r>
        <w:rPr>
          <w:rFonts w:ascii="Arial" w:eastAsia="Arial" w:hAnsi="Arial" w:cs="Arial"/>
          <w:i/>
          <w:iCs/>
        </w:rPr>
        <w:t xml:space="preserve">el área de exposición. </w:t>
      </w:r>
    </w:p>
    <w:p w:rsidR="008753AA" w:rsidRDefault="005618A6">
      <w:pPr>
        <w:numPr>
          <w:ilvl w:val="0"/>
          <w:numId w:val="1"/>
        </w:numPr>
        <w:pBdr>
          <w:top w:val="nil"/>
          <w:left w:val="nil"/>
          <w:bottom w:val="nil"/>
          <w:right w:val="nil"/>
          <w:between w:val="nil"/>
        </w:pBdr>
        <w:jc w:val="both"/>
        <w:rPr>
          <w:rFonts w:ascii="Arial" w:eastAsia="Arial" w:hAnsi="Arial" w:cs="Arial"/>
          <w:i/>
          <w:iCs/>
        </w:rPr>
      </w:pPr>
      <w:r>
        <w:rPr>
          <w:rFonts w:ascii="Arial" w:eastAsia="Arial" w:hAnsi="Arial" w:cs="Arial"/>
          <w:i/>
          <w:iCs/>
        </w:rPr>
        <w:t xml:space="preserve">Se estima más de 3 mil 500 visitantes durante los tres días de la exposición, en la que participarán alrededor de 100 expositores. </w:t>
      </w:r>
    </w:p>
    <w:p w:rsidR="008753AA" w:rsidRDefault="008753AA">
      <w:pPr>
        <w:pBdr>
          <w:top w:val="nil"/>
          <w:left w:val="nil"/>
          <w:bottom w:val="nil"/>
          <w:right w:val="nil"/>
          <w:between w:val="nil"/>
        </w:pBdr>
        <w:ind w:left="720"/>
        <w:jc w:val="both"/>
        <w:rPr>
          <w:rFonts w:ascii="Arial" w:eastAsia="Arial" w:hAnsi="Arial" w:cs="Arial"/>
          <w:i/>
          <w:iCs/>
          <w:color w:val="000000"/>
        </w:rPr>
      </w:pPr>
    </w:p>
    <w:p w:rsidR="008753AA" w:rsidRDefault="008753AA">
      <w:pPr>
        <w:jc w:val="both"/>
        <w:rPr>
          <w:rFonts w:ascii="Arial" w:eastAsia="Arial" w:hAnsi="Arial" w:cs="Arial"/>
          <w:i/>
          <w:iCs/>
        </w:rPr>
      </w:pPr>
    </w:p>
    <w:p w:rsidR="008753AA" w:rsidRDefault="005618A6">
      <w:pPr>
        <w:pBdr>
          <w:top w:val="nil"/>
          <w:left w:val="nil"/>
          <w:bottom w:val="nil"/>
          <w:right w:val="nil"/>
          <w:between w:val="nil"/>
        </w:pBdr>
        <w:jc w:val="both"/>
        <w:rPr>
          <w:rFonts w:ascii="Arial" w:eastAsia="Arial" w:hAnsi="Arial" w:cs="Arial"/>
          <w:sz w:val="28"/>
          <w:szCs w:val="28"/>
        </w:rPr>
      </w:pPr>
      <w:r>
        <w:rPr>
          <w:rFonts w:ascii="Arial" w:eastAsia="Arial" w:hAnsi="Arial" w:cs="Arial"/>
          <w:b/>
          <w:bCs/>
          <w:color w:val="000000"/>
          <w:sz w:val="28"/>
          <w:szCs w:val="28"/>
        </w:rPr>
        <w:t>Monterrey, Nuevo León.-</w:t>
      </w:r>
      <w:r>
        <w:rPr>
          <w:rFonts w:ascii="Arial" w:eastAsia="Arial" w:hAnsi="Arial" w:cs="Arial"/>
          <w:b/>
          <w:bCs/>
          <w:sz w:val="28"/>
          <w:szCs w:val="28"/>
        </w:rPr>
        <w:t xml:space="preserve"> </w:t>
      </w:r>
      <w:r>
        <w:rPr>
          <w:rFonts w:ascii="Arial" w:eastAsia="Arial" w:hAnsi="Arial" w:cs="Arial"/>
          <w:sz w:val="28"/>
          <w:szCs w:val="28"/>
        </w:rPr>
        <w:t>Para promover el desarrollo tecnológico, industrial y comercial de la construcción, el Gobernador Samuel Alejandro García Sepúlveda inauguró Expo Constructo 2026 edición XXVII, el evento de proyección internacional más importante del sector en el norte del</w:t>
      </w:r>
      <w:r>
        <w:rPr>
          <w:rFonts w:ascii="Arial" w:eastAsia="Arial" w:hAnsi="Arial" w:cs="Arial"/>
          <w:sz w:val="28"/>
          <w:szCs w:val="28"/>
        </w:rPr>
        <w:t xml:space="preserve"> país. </w:t>
      </w:r>
    </w:p>
    <w:p w:rsidR="008753AA" w:rsidRDefault="008753AA">
      <w:pPr>
        <w:jc w:val="both"/>
        <w:rPr>
          <w:rFonts w:ascii="Arial" w:eastAsia="Arial" w:hAnsi="Arial" w:cs="Arial"/>
          <w:sz w:val="28"/>
          <w:szCs w:val="28"/>
        </w:rPr>
      </w:pPr>
    </w:p>
    <w:p w:rsidR="008753AA" w:rsidRDefault="005618A6">
      <w:pPr>
        <w:jc w:val="both"/>
        <w:rPr>
          <w:rFonts w:ascii="Arial" w:eastAsia="Arial" w:hAnsi="Arial" w:cs="Arial"/>
          <w:sz w:val="28"/>
          <w:szCs w:val="28"/>
        </w:rPr>
      </w:pPr>
      <w:r>
        <w:rPr>
          <w:rFonts w:ascii="Arial" w:eastAsia="Arial" w:hAnsi="Arial" w:cs="Arial"/>
          <w:sz w:val="28"/>
          <w:szCs w:val="28"/>
        </w:rPr>
        <w:t>En el encuentro organizado por la Cámara Mexicana de la Construcción (CMIC) en Cintermex, acompañado por el Secretario General de Gobierno, Miguel Flores, el Mandatario estatal realizó el corte de listón para dar arranque al acto y enseguida, enca</w:t>
      </w:r>
      <w:r>
        <w:rPr>
          <w:rFonts w:ascii="Arial" w:eastAsia="Arial" w:hAnsi="Arial" w:cs="Arial"/>
          <w:sz w:val="28"/>
          <w:szCs w:val="28"/>
        </w:rPr>
        <w:t xml:space="preserve">bezó un recorrido por el área de los expositores. </w:t>
      </w:r>
    </w:p>
    <w:p w:rsidR="008753AA" w:rsidRDefault="008753AA">
      <w:pPr>
        <w:jc w:val="both"/>
        <w:rPr>
          <w:rFonts w:ascii="Arial" w:eastAsia="Arial" w:hAnsi="Arial" w:cs="Arial"/>
          <w:sz w:val="28"/>
          <w:szCs w:val="28"/>
        </w:rPr>
      </w:pPr>
    </w:p>
    <w:p w:rsidR="008753AA" w:rsidRDefault="005618A6">
      <w:pPr>
        <w:jc w:val="both"/>
        <w:rPr>
          <w:rFonts w:ascii="Arial" w:eastAsia="Arial" w:hAnsi="Arial" w:cs="Arial"/>
          <w:sz w:val="28"/>
          <w:szCs w:val="28"/>
        </w:rPr>
      </w:pPr>
      <w:r>
        <w:rPr>
          <w:rFonts w:ascii="Arial" w:eastAsia="Arial" w:hAnsi="Arial" w:cs="Arial"/>
          <w:sz w:val="28"/>
          <w:szCs w:val="28"/>
        </w:rPr>
        <w:t xml:space="preserve">De esta forma, se consolida la CMIC Nuevo León como líder del sector en el Estado, marcando referente a nivel mundial con esta Expo que </w:t>
      </w:r>
      <w:proofErr w:type="gramStart"/>
      <w:r>
        <w:rPr>
          <w:rFonts w:ascii="Arial" w:eastAsia="Arial" w:hAnsi="Arial" w:cs="Arial"/>
          <w:sz w:val="28"/>
          <w:szCs w:val="28"/>
        </w:rPr>
        <w:t>reúne</w:t>
      </w:r>
      <w:proofErr w:type="gramEnd"/>
      <w:r>
        <w:rPr>
          <w:rFonts w:ascii="Arial" w:eastAsia="Arial" w:hAnsi="Arial" w:cs="Arial"/>
          <w:sz w:val="28"/>
          <w:szCs w:val="28"/>
        </w:rPr>
        <w:t xml:space="preserve"> a las empresas punteras de la región. </w:t>
      </w:r>
    </w:p>
    <w:p w:rsidR="008753AA" w:rsidRDefault="008753AA">
      <w:pPr>
        <w:jc w:val="both"/>
        <w:rPr>
          <w:rFonts w:ascii="Arial" w:eastAsia="Arial" w:hAnsi="Arial" w:cs="Arial"/>
          <w:sz w:val="28"/>
          <w:szCs w:val="28"/>
        </w:rPr>
      </w:pPr>
    </w:p>
    <w:p w:rsidR="008753AA" w:rsidRDefault="005618A6">
      <w:pPr>
        <w:jc w:val="both"/>
        <w:rPr>
          <w:rFonts w:ascii="Arial" w:eastAsia="Arial" w:hAnsi="Arial" w:cs="Arial"/>
          <w:sz w:val="28"/>
          <w:szCs w:val="28"/>
        </w:rPr>
      </w:pPr>
      <w:r>
        <w:rPr>
          <w:rFonts w:ascii="Arial" w:eastAsia="Arial" w:hAnsi="Arial" w:cs="Arial"/>
          <w:sz w:val="28"/>
          <w:szCs w:val="28"/>
        </w:rPr>
        <w:t xml:space="preserve">Expo Constructo en su </w:t>
      </w:r>
      <w:r>
        <w:rPr>
          <w:rFonts w:ascii="Arial" w:eastAsia="Arial" w:hAnsi="Arial" w:cs="Arial"/>
          <w:sz w:val="28"/>
          <w:szCs w:val="28"/>
        </w:rPr>
        <w:t>vigésima séptima edición, se ha convertido en una de las actividades clave para presenciar lo más importante del sector de la construcción, dándole a cada expositor la oportunidad de ser reconocido por miles de expertos en la industria.</w:t>
      </w:r>
    </w:p>
    <w:p w:rsidR="008753AA" w:rsidRDefault="008753AA">
      <w:pPr>
        <w:jc w:val="both"/>
        <w:rPr>
          <w:rFonts w:ascii="Arial" w:eastAsia="Arial" w:hAnsi="Arial" w:cs="Arial"/>
          <w:sz w:val="28"/>
          <w:szCs w:val="28"/>
        </w:rPr>
      </w:pPr>
    </w:p>
    <w:p w:rsidR="008753AA" w:rsidRDefault="005618A6">
      <w:pPr>
        <w:jc w:val="both"/>
        <w:rPr>
          <w:rFonts w:ascii="Arial" w:eastAsia="Arial" w:hAnsi="Arial" w:cs="Arial"/>
          <w:sz w:val="28"/>
          <w:szCs w:val="28"/>
        </w:rPr>
      </w:pPr>
      <w:r>
        <w:rPr>
          <w:rFonts w:ascii="Arial" w:eastAsia="Arial" w:hAnsi="Arial" w:cs="Arial"/>
          <w:sz w:val="28"/>
          <w:szCs w:val="28"/>
        </w:rPr>
        <w:t>El espacio fue pen</w:t>
      </w:r>
      <w:r>
        <w:rPr>
          <w:rFonts w:ascii="Arial" w:eastAsia="Arial" w:hAnsi="Arial" w:cs="Arial"/>
          <w:sz w:val="28"/>
          <w:szCs w:val="28"/>
        </w:rPr>
        <w:t>sado como una plataforma para hacer negocios al facilitar la interacción entre constructores, proyectistas, contratistas, inversionistas y distribuidores nacionales e internacionales que buscan el contacto directo con las compañías más importantes del ramo</w:t>
      </w:r>
      <w:r>
        <w:rPr>
          <w:rFonts w:ascii="Arial" w:eastAsia="Arial" w:hAnsi="Arial" w:cs="Arial"/>
          <w:sz w:val="28"/>
          <w:szCs w:val="28"/>
        </w:rPr>
        <w:t>.</w:t>
      </w:r>
    </w:p>
    <w:p w:rsidR="008753AA" w:rsidRDefault="008753AA">
      <w:pPr>
        <w:jc w:val="both"/>
        <w:rPr>
          <w:rFonts w:ascii="Arial" w:eastAsia="Arial" w:hAnsi="Arial" w:cs="Arial"/>
          <w:sz w:val="28"/>
          <w:szCs w:val="28"/>
        </w:rPr>
      </w:pPr>
    </w:p>
    <w:p w:rsidR="008753AA" w:rsidRDefault="005618A6">
      <w:pPr>
        <w:jc w:val="both"/>
        <w:rPr>
          <w:rFonts w:ascii="Arial" w:eastAsia="Arial" w:hAnsi="Arial" w:cs="Arial"/>
          <w:sz w:val="28"/>
          <w:szCs w:val="28"/>
        </w:rPr>
      </w:pPr>
      <w:r>
        <w:rPr>
          <w:rFonts w:ascii="Arial" w:eastAsia="Arial" w:hAnsi="Arial" w:cs="Arial"/>
          <w:sz w:val="28"/>
          <w:szCs w:val="28"/>
        </w:rPr>
        <w:t>Se calculan más de 3 mil 500 visitantes en los tres de la exposición, donde participarán más de 100 expositores.</w:t>
      </w:r>
    </w:p>
    <w:p w:rsidR="008753AA" w:rsidRDefault="008753AA">
      <w:pPr>
        <w:jc w:val="both"/>
        <w:rPr>
          <w:rFonts w:ascii="Arial" w:eastAsia="Arial" w:hAnsi="Arial" w:cs="Arial"/>
          <w:sz w:val="28"/>
          <w:szCs w:val="28"/>
        </w:rPr>
      </w:pPr>
    </w:p>
    <w:p w:rsidR="008753AA" w:rsidRDefault="005618A6">
      <w:pPr>
        <w:jc w:val="both"/>
        <w:rPr>
          <w:rFonts w:ascii="Arial" w:eastAsia="Arial" w:hAnsi="Arial" w:cs="Arial"/>
          <w:sz w:val="28"/>
          <w:szCs w:val="28"/>
        </w:rPr>
      </w:pPr>
      <w:r>
        <w:rPr>
          <w:rFonts w:ascii="Arial" w:eastAsia="Arial" w:hAnsi="Arial" w:cs="Arial"/>
          <w:sz w:val="28"/>
          <w:szCs w:val="28"/>
        </w:rPr>
        <w:t xml:space="preserve">En la inauguración asistieron también, la Secretaria de Economía, </w:t>
      </w:r>
      <w:proofErr w:type="spellStart"/>
      <w:r>
        <w:rPr>
          <w:rFonts w:ascii="Arial" w:eastAsia="Arial" w:hAnsi="Arial" w:cs="Arial"/>
          <w:sz w:val="28"/>
          <w:szCs w:val="28"/>
        </w:rPr>
        <w:t>Betsabé</w:t>
      </w:r>
      <w:proofErr w:type="spellEnd"/>
      <w:r>
        <w:rPr>
          <w:rFonts w:ascii="Arial" w:eastAsia="Arial" w:hAnsi="Arial" w:cs="Arial"/>
          <w:sz w:val="28"/>
          <w:szCs w:val="28"/>
        </w:rPr>
        <w:t xml:space="preserve"> Rocha; José Francisco Guajardo Valdés, presidente del Comité Cons</w:t>
      </w:r>
      <w:r>
        <w:rPr>
          <w:rFonts w:ascii="Arial" w:eastAsia="Arial" w:hAnsi="Arial" w:cs="Arial"/>
          <w:sz w:val="28"/>
          <w:szCs w:val="28"/>
        </w:rPr>
        <w:t>ultivo de la CMIC Nuevo León; Rodrigo Garza Tijerina, Presidente de la CMIC Nuevo León; Roberto Macías, en representación del presidente nacional de la CONCAMIN.</w:t>
      </w:r>
    </w:p>
    <w:p w:rsidR="008753AA" w:rsidRDefault="008753AA">
      <w:pPr>
        <w:jc w:val="both"/>
        <w:rPr>
          <w:rFonts w:ascii="Arial" w:eastAsia="Arial" w:hAnsi="Arial" w:cs="Arial"/>
          <w:sz w:val="28"/>
          <w:szCs w:val="28"/>
        </w:rPr>
      </w:pPr>
    </w:p>
    <w:p w:rsidR="008753AA" w:rsidRDefault="005618A6">
      <w:pPr>
        <w:jc w:val="both"/>
        <w:rPr>
          <w:rFonts w:ascii="Arial" w:eastAsia="Arial" w:hAnsi="Arial" w:cs="Arial"/>
          <w:sz w:val="28"/>
          <w:szCs w:val="28"/>
        </w:rPr>
      </w:pPr>
      <w:r>
        <w:rPr>
          <w:rFonts w:ascii="Arial" w:eastAsia="Arial" w:hAnsi="Arial" w:cs="Arial"/>
          <w:sz w:val="28"/>
          <w:szCs w:val="28"/>
        </w:rPr>
        <w:t xml:space="preserve">Además de Eduardo Ramírez Leal, presidente del Comité Consultivo Nacional de la CMIC; </w:t>
      </w:r>
      <w:proofErr w:type="spellStart"/>
      <w:r>
        <w:rPr>
          <w:rFonts w:ascii="Arial" w:eastAsia="Arial" w:hAnsi="Arial" w:cs="Arial"/>
          <w:sz w:val="28"/>
          <w:szCs w:val="28"/>
        </w:rPr>
        <w:t>Lisseth</w:t>
      </w:r>
      <w:proofErr w:type="spellEnd"/>
      <w:r>
        <w:rPr>
          <w:rFonts w:ascii="Arial" w:eastAsia="Arial" w:hAnsi="Arial" w:cs="Arial"/>
          <w:sz w:val="28"/>
          <w:szCs w:val="28"/>
        </w:rPr>
        <w:t xml:space="preserve"> Sierra, Directora General de CINTERMEX; Carlos Osvaldo Vázquez, presidente de la Asociación de Ferreteros y Tlapaleros de Nuevo León; así como funcionarios estatales e integrantes de las Cámaras.</w:t>
      </w:r>
    </w:p>
    <w:p w:rsidR="008753AA" w:rsidRDefault="008753AA">
      <w:pPr>
        <w:pBdr>
          <w:top w:val="nil"/>
          <w:left w:val="nil"/>
          <w:bottom w:val="nil"/>
          <w:right w:val="nil"/>
          <w:between w:val="nil"/>
        </w:pBdr>
        <w:jc w:val="both"/>
        <w:rPr>
          <w:rFonts w:ascii="Arial" w:eastAsia="Arial" w:hAnsi="Arial" w:cs="Arial"/>
          <w:sz w:val="28"/>
          <w:szCs w:val="28"/>
        </w:rPr>
      </w:pPr>
    </w:p>
    <w:p w:rsidR="008753AA" w:rsidRDefault="008753AA">
      <w:pPr>
        <w:jc w:val="both"/>
        <w:rPr>
          <w:rFonts w:ascii="Arial" w:eastAsia="Arial" w:hAnsi="Arial" w:cs="Arial"/>
          <w:color w:val="323E4F"/>
          <w:sz w:val="28"/>
          <w:szCs w:val="28"/>
        </w:rPr>
      </w:pPr>
    </w:p>
    <w:sectPr w:rsidR="008753AA">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8A6" w:rsidRDefault="005618A6">
      <w:r>
        <w:separator/>
      </w:r>
    </w:p>
  </w:endnote>
  <w:endnote w:type="continuationSeparator" w:id="0">
    <w:p w:rsidR="005618A6" w:rsidRDefault="00561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68A0330-D938-42A8-9A68-797EB26213DF}"/>
    <w:embedBold r:id="rId2" w:fontKey="{8A91E3C8-A7EB-4EAF-8121-BC3CB3F4C6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36CADC6-D11F-4B7F-B34E-6439FB890F1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8B40BFDC-35E7-40DF-8DCA-87D7B5AD80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3AA" w:rsidRDefault="005618A6">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-1142997</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8753AA" w:rsidRDefault="008753AA">
    <w:pPr>
      <w:pBdr>
        <w:top w:val="nil"/>
        <w:left w:val="nil"/>
        <w:bottom w:val="nil"/>
        <w:right w:val="nil"/>
        <w:between w:val="nil"/>
      </w:pBdr>
      <w:tabs>
        <w:tab w:val="center" w:pos="4320"/>
        <w:tab w:val="right" w:pos="8640"/>
      </w:tabs>
      <w:rPr>
        <w:color w:val="000000"/>
      </w:rPr>
    </w:pPr>
  </w:p>
  <w:p w:rsidR="008753AA" w:rsidRDefault="008753AA">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8A6" w:rsidRDefault="005618A6">
      <w:r>
        <w:separator/>
      </w:r>
    </w:p>
  </w:footnote>
  <w:footnote w:type="continuationSeparator" w:id="0">
    <w:p w:rsidR="005618A6" w:rsidRDefault="005618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3AA" w:rsidRDefault="005618A6">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-1151888</wp:posOffset>
          </wp:positionH>
          <wp:positionV relativeFrom="paragraph">
            <wp:posOffset>-1170303</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F71A54"/>
    <w:multiLevelType w:val="multilevel"/>
    <w:tmpl w:val="5AA0F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3AA"/>
    <w:rsid w:val="005618A6"/>
    <w:rsid w:val="008753AA"/>
    <w:rsid w:val="00970E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6C674F-541C-4A1D-B571-3D87BA33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2152</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comunicacion 17</dc:creator>
  <cp:lastModifiedBy>comunicacion 17</cp:lastModifiedBy>
  <cp:revision>2</cp:revision>
  <dcterms:created xsi:type="dcterms:W3CDTF">2026-06-03T21:22:00Z</dcterms:created>
  <dcterms:modified xsi:type="dcterms:W3CDTF">2026-06-03T21:22:00Z</dcterms:modified>
</cp:coreProperties>
</file>