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3894" w:rsidRDefault="00462E64">
      <w:pPr>
        <w:jc w:val="right"/>
        <w:rPr>
          <w:rFonts w:ascii="Arial" w:eastAsia="Arial" w:hAnsi="Arial" w:cs="Arial"/>
          <w:b/>
          <w:bCs/>
          <w:sz w:val="22"/>
          <w:szCs w:val="22"/>
        </w:rPr>
      </w:pPr>
      <w:r>
        <w:rPr>
          <w:rFonts w:ascii="Arial" w:eastAsia="Arial" w:hAnsi="Arial" w:cs="Arial"/>
          <w:b/>
          <w:bCs/>
          <w:sz w:val="22"/>
          <w:szCs w:val="22"/>
        </w:rPr>
        <w:t>CP/0761/2026</w:t>
      </w:r>
    </w:p>
    <w:p w:rsidR="00A13894" w:rsidRDefault="00462E64">
      <w:pPr>
        <w:jc w:val="right"/>
        <w:rPr>
          <w:rFonts w:ascii="Arial" w:eastAsia="Arial" w:hAnsi="Arial" w:cs="Arial"/>
          <w:sz w:val="22"/>
          <w:szCs w:val="22"/>
        </w:rPr>
      </w:pPr>
      <w:r>
        <w:rPr>
          <w:rFonts w:ascii="Arial" w:eastAsia="Arial" w:hAnsi="Arial" w:cs="Arial"/>
          <w:sz w:val="22"/>
          <w:szCs w:val="22"/>
        </w:rPr>
        <w:t>22 de mayo de 2026</w:t>
      </w:r>
    </w:p>
    <w:p w:rsidR="00A13894" w:rsidRDefault="00462E64">
      <w:pPr>
        <w:jc w:val="right"/>
        <w:rPr>
          <w:rFonts w:ascii="Arial" w:eastAsia="Arial" w:hAnsi="Arial" w:cs="Arial"/>
          <w:sz w:val="22"/>
          <w:szCs w:val="22"/>
        </w:rPr>
      </w:pPr>
      <w:r>
        <w:rPr>
          <w:rFonts w:ascii="Arial" w:eastAsia="Arial" w:hAnsi="Arial" w:cs="Arial"/>
          <w:sz w:val="22"/>
          <w:szCs w:val="22"/>
        </w:rPr>
        <w:t xml:space="preserve"> </w:t>
      </w:r>
    </w:p>
    <w:p w:rsidR="00A13894" w:rsidRDefault="00A13894">
      <w:pPr>
        <w:jc w:val="right"/>
        <w:rPr>
          <w:rFonts w:ascii="Arial" w:eastAsia="Arial" w:hAnsi="Arial" w:cs="Arial"/>
          <w:sz w:val="22"/>
          <w:szCs w:val="22"/>
        </w:rPr>
      </w:pPr>
    </w:p>
    <w:p w:rsidR="00A13894" w:rsidRDefault="00462E64">
      <w:pPr>
        <w:pBdr>
          <w:top w:val="nil"/>
          <w:left w:val="nil"/>
          <w:bottom w:val="nil"/>
          <w:right w:val="nil"/>
          <w:between w:val="nil"/>
        </w:pBdr>
        <w:jc w:val="center"/>
        <w:rPr>
          <w:rFonts w:ascii="Arial" w:eastAsia="Arial" w:hAnsi="Arial" w:cs="Arial"/>
          <w:b/>
          <w:bCs/>
          <w:color w:val="000000"/>
          <w:sz w:val="28"/>
          <w:szCs w:val="28"/>
        </w:rPr>
      </w:pPr>
      <w:r>
        <w:rPr>
          <w:rFonts w:ascii="Arial" w:eastAsia="Arial" w:hAnsi="Arial" w:cs="Arial"/>
          <w:b/>
          <w:bCs/>
          <w:sz w:val="28"/>
          <w:szCs w:val="28"/>
        </w:rPr>
        <w:t>DA GRUPO BARCELÓ SU PRIMER PASO EN NUEVO LEÓN</w:t>
      </w:r>
    </w:p>
    <w:p w:rsidR="00A13894" w:rsidRDefault="00A13894">
      <w:pPr>
        <w:jc w:val="center"/>
        <w:rPr>
          <w:rFonts w:ascii="Arial" w:eastAsia="Arial" w:hAnsi="Arial" w:cs="Arial"/>
          <w:b/>
          <w:bCs/>
          <w:sz w:val="28"/>
          <w:szCs w:val="28"/>
        </w:rPr>
      </w:pPr>
    </w:p>
    <w:p w:rsidR="00A13894" w:rsidRDefault="00A13894">
      <w:pPr>
        <w:jc w:val="center"/>
        <w:rPr>
          <w:rFonts w:ascii="Arial" w:eastAsia="Arial" w:hAnsi="Arial" w:cs="Arial"/>
          <w:b/>
          <w:bCs/>
          <w:sz w:val="28"/>
          <w:szCs w:val="28"/>
        </w:rPr>
      </w:pPr>
    </w:p>
    <w:p w:rsidR="00A13894" w:rsidRDefault="00462E64">
      <w:pPr>
        <w:numPr>
          <w:ilvl w:val="0"/>
          <w:numId w:val="1"/>
        </w:numPr>
        <w:pBdr>
          <w:top w:val="nil"/>
          <w:left w:val="nil"/>
          <w:bottom w:val="nil"/>
          <w:right w:val="nil"/>
          <w:between w:val="nil"/>
        </w:pBdr>
        <w:jc w:val="both"/>
        <w:rPr>
          <w:i/>
          <w:iCs/>
          <w:color w:val="000000"/>
        </w:rPr>
      </w:pPr>
      <w:r>
        <w:rPr>
          <w:rFonts w:ascii="Arial" w:eastAsia="Arial" w:hAnsi="Arial" w:cs="Arial"/>
          <w:i/>
          <w:iCs/>
        </w:rPr>
        <w:t>Invierte cadena hotelera española más de 50 millones de dólares en el Estado.</w:t>
      </w:r>
    </w:p>
    <w:p w:rsidR="00A13894" w:rsidRDefault="00462E64">
      <w:pPr>
        <w:numPr>
          <w:ilvl w:val="0"/>
          <w:numId w:val="1"/>
        </w:numPr>
        <w:pBdr>
          <w:top w:val="nil"/>
          <w:left w:val="nil"/>
          <w:bottom w:val="nil"/>
          <w:right w:val="nil"/>
          <w:between w:val="nil"/>
        </w:pBdr>
        <w:jc w:val="both"/>
        <w:rPr>
          <w:rFonts w:ascii="Arial" w:eastAsia="Arial" w:hAnsi="Arial" w:cs="Arial"/>
          <w:i/>
          <w:iCs/>
        </w:rPr>
      </w:pPr>
      <w:r>
        <w:rPr>
          <w:rFonts w:ascii="Arial" w:eastAsia="Arial" w:hAnsi="Arial" w:cs="Arial"/>
          <w:i/>
          <w:iCs/>
        </w:rPr>
        <w:t xml:space="preserve">Con esta inversión, Nuevo León se consolida como un </w:t>
      </w:r>
      <w:proofErr w:type="spellStart"/>
      <w:r>
        <w:rPr>
          <w:rFonts w:ascii="Arial" w:eastAsia="Arial" w:hAnsi="Arial" w:cs="Arial"/>
          <w:i/>
          <w:iCs/>
        </w:rPr>
        <w:t>hub</w:t>
      </w:r>
      <w:proofErr w:type="spellEnd"/>
      <w:r>
        <w:rPr>
          <w:rFonts w:ascii="Arial" w:eastAsia="Arial" w:hAnsi="Arial" w:cs="Arial"/>
          <w:i/>
          <w:iCs/>
        </w:rPr>
        <w:t xml:space="preserve"> estratégico para el turismo de negocios, los servicios y la industria hotelera en México.</w:t>
      </w:r>
    </w:p>
    <w:p w:rsidR="00A13894" w:rsidRDefault="00462E64">
      <w:pPr>
        <w:numPr>
          <w:ilvl w:val="0"/>
          <w:numId w:val="1"/>
        </w:numPr>
        <w:pBdr>
          <w:top w:val="nil"/>
          <w:left w:val="nil"/>
          <w:bottom w:val="nil"/>
          <w:right w:val="nil"/>
          <w:between w:val="nil"/>
        </w:pBdr>
        <w:jc w:val="both"/>
        <w:rPr>
          <w:rFonts w:ascii="Arial" w:eastAsia="Arial" w:hAnsi="Arial" w:cs="Arial"/>
          <w:i/>
          <w:iCs/>
        </w:rPr>
      </w:pPr>
      <w:r>
        <w:rPr>
          <w:rFonts w:ascii="Arial" w:eastAsia="Arial" w:hAnsi="Arial" w:cs="Arial"/>
          <w:i/>
          <w:iCs/>
        </w:rPr>
        <w:t xml:space="preserve">Además, llega la división de viajes </w:t>
      </w:r>
      <w:proofErr w:type="spellStart"/>
      <w:r>
        <w:rPr>
          <w:rFonts w:ascii="Arial" w:eastAsia="Arial" w:hAnsi="Arial" w:cs="Arial"/>
          <w:i/>
          <w:iCs/>
        </w:rPr>
        <w:t>Ávoris</w:t>
      </w:r>
      <w:proofErr w:type="spellEnd"/>
      <w:r>
        <w:rPr>
          <w:rFonts w:ascii="Arial" w:eastAsia="Arial" w:hAnsi="Arial" w:cs="Arial"/>
          <w:i/>
          <w:iCs/>
        </w:rPr>
        <w:t>.</w:t>
      </w:r>
    </w:p>
    <w:p w:rsidR="00A13894" w:rsidRDefault="00A13894">
      <w:pPr>
        <w:pBdr>
          <w:top w:val="nil"/>
          <w:left w:val="nil"/>
          <w:bottom w:val="nil"/>
          <w:right w:val="nil"/>
          <w:between w:val="nil"/>
        </w:pBdr>
        <w:ind w:left="720"/>
        <w:jc w:val="both"/>
        <w:rPr>
          <w:rFonts w:ascii="Arial" w:eastAsia="Arial" w:hAnsi="Arial" w:cs="Arial"/>
          <w:i/>
          <w:iCs/>
          <w:color w:val="000000"/>
        </w:rPr>
      </w:pPr>
    </w:p>
    <w:p w:rsidR="00A13894" w:rsidRDefault="00A13894">
      <w:pPr>
        <w:jc w:val="both"/>
        <w:rPr>
          <w:rFonts w:ascii="Arial" w:eastAsia="Arial" w:hAnsi="Arial" w:cs="Arial"/>
          <w:i/>
          <w:iCs/>
        </w:rPr>
      </w:pPr>
    </w:p>
    <w:p w:rsidR="00A13894" w:rsidRDefault="00462E64">
      <w:pPr>
        <w:pBdr>
          <w:top w:val="nil"/>
          <w:left w:val="nil"/>
          <w:bottom w:val="nil"/>
          <w:right w:val="nil"/>
          <w:between w:val="nil"/>
        </w:pBdr>
        <w:jc w:val="both"/>
        <w:rPr>
          <w:rFonts w:ascii="Arial" w:eastAsia="Arial" w:hAnsi="Arial" w:cs="Arial"/>
          <w:sz w:val="28"/>
          <w:szCs w:val="28"/>
        </w:rPr>
      </w:pPr>
      <w:r>
        <w:rPr>
          <w:rFonts w:ascii="Arial" w:eastAsia="Arial" w:hAnsi="Arial" w:cs="Arial"/>
          <w:b/>
          <w:bCs/>
          <w:color w:val="000000"/>
          <w:sz w:val="28"/>
          <w:szCs w:val="28"/>
        </w:rPr>
        <w:t xml:space="preserve">Madrid, </w:t>
      </w:r>
      <w:r>
        <w:rPr>
          <w:rFonts w:ascii="Arial" w:eastAsia="Arial" w:hAnsi="Arial" w:cs="Arial"/>
          <w:b/>
          <w:bCs/>
          <w:sz w:val="28"/>
          <w:szCs w:val="28"/>
        </w:rPr>
        <w:t>España</w:t>
      </w:r>
      <w:r>
        <w:rPr>
          <w:rFonts w:ascii="Arial" w:eastAsia="Arial" w:hAnsi="Arial" w:cs="Arial"/>
          <w:b/>
          <w:bCs/>
          <w:color w:val="000000"/>
          <w:sz w:val="28"/>
          <w:szCs w:val="28"/>
        </w:rPr>
        <w:t>.-</w:t>
      </w:r>
      <w:r>
        <w:rPr>
          <w:rFonts w:ascii="Arial" w:eastAsia="Arial" w:hAnsi="Arial" w:cs="Arial"/>
          <w:b/>
          <w:bCs/>
          <w:sz w:val="28"/>
          <w:szCs w:val="28"/>
        </w:rPr>
        <w:t xml:space="preserve"> </w:t>
      </w:r>
      <w:r>
        <w:rPr>
          <w:rFonts w:ascii="Arial" w:eastAsia="Arial" w:hAnsi="Arial" w:cs="Arial"/>
          <w:sz w:val="28"/>
          <w:szCs w:val="28"/>
        </w:rPr>
        <w:t>Grupo Barceló uno de los consorcios hoteleros más importantes del mundo, anunció la inversión de más de 50 millones de dólares para Nuevo León, informó el Gobernador Samuel Alejandro García Sepúlveda.</w:t>
      </w:r>
    </w:p>
    <w:p w:rsidR="00A13894" w:rsidRDefault="00A13894">
      <w:pPr>
        <w:jc w:val="both"/>
        <w:rPr>
          <w:rFonts w:ascii="Arial" w:eastAsia="Arial" w:hAnsi="Arial" w:cs="Arial"/>
          <w:sz w:val="28"/>
          <w:szCs w:val="28"/>
        </w:rPr>
      </w:pPr>
    </w:p>
    <w:p w:rsidR="00A13894" w:rsidRDefault="00462E64">
      <w:pPr>
        <w:jc w:val="both"/>
        <w:rPr>
          <w:rFonts w:ascii="Arial" w:eastAsia="Arial" w:hAnsi="Arial" w:cs="Arial"/>
          <w:sz w:val="28"/>
          <w:szCs w:val="28"/>
        </w:rPr>
      </w:pPr>
      <w:r>
        <w:rPr>
          <w:rFonts w:ascii="Arial" w:eastAsia="Arial" w:hAnsi="Arial" w:cs="Arial"/>
          <w:sz w:val="28"/>
          <w:szCs w:val="28"/>
        </w:rPr>
        <w:t>Como parte de su gira de trabajo por Europa, el Mandat</w:t>
      </w:r>
      <w:r>
        <w:rPr>
          <w:rFonts w:ascii="Arial" w:eastAsia="Arial" w:hAnsi="Arial" w:cs="Arial"/>
          <w:sz w:val="28"/>
          <w:szCs w:val="28"/>
        </w:rPr>
        <w:t>ario estatal, señaló que con esta inversión, el consorcio adquirió el antes llamado Hotel Camino Real  en el municipio de San Pedro Garza García.</w:t>
      </w:r>
    </w:p>
    <w:p w:rsidR="00A13894" w:rsidRDefault="00A13894">
      <w:pPr>
        <w:jc w:val="both"/>
        <w:rPr>
          <w:rFonts w:ascii="Arial" w:eastAsia="Arial" w:hAnsi="Arial" w:cs="Arial"/>
          <w:sz w:val="28"/>
          <w:szCs w:val="28"/>
        </w:rPr>
      </w:pPr>
    </w:p>
    <w:p w:rsidR="00A13894" w:rsidRDefault="00462E64">
      <w:pPr>
        <w:jc w:val="both"/>
        <w:rPr>
          <w:rFonts w:ascii="Arial" w:eastAsia="Arial" w:hAnsi="Arial" w:cs="Arial"/>
          <w:sz w:val="28"/>
          <w:szCs w:val="28"/>
        </w:rPr>
      </w:pPr>
      <w:r>
        <w:rPr>
          <w:rFonts w:ascii="Arial" w:eastAsia="Arial" w:hAnsi="Arial" w:cs="Arial"/>
          <w:sz w:val="28"/>
          <w:szCs w:val="28"/>
        </w:rPr>
        <w:t>“Hoteles Barceló llega a Nuevo León, están invirtiendo 50 millones de dólares para adquirir el hotel Camino R</w:t>
      </w:r>
      <w:r>
        <w:rPr>
          <w:rFonts w:ascii="Arial" w:eastAsia="Arial" w:hAnsi="Arial" w:cs="Arial"/>
          <w:sz w:val="28"/>
          <w:szCs w:val="28"/>
        </w:rPr>
        <w:t xml:space="preserve">eal que estaba en San Agustín; este es el ‘piso’ para que lleguen </w:t>
      </w:r>
      <w:r w:rsidR="005230D0">
        <w:rPr>
          <w:rFonts w:ascii="Arial" w:eastAsia="Arial" w:hAnsi="Arial" w:cs="Arial"/>
          <w:sz w:val="28"/>
          <w:szCs w:val="28"/>
        </w:rPr>
        <w:t>más</w:t>
      </w:r>
      <w:bookmarkStart w:id="0" w:name="_GoBack"/>
      <w:bookmarkEnd w:id="0"/>
      <w:r>
        <w:rPr>
          <w:rFonts w:ascii="Arial" w:eastAsia="Arial" w:hAnsi="Arial" w:cs="Arial"/>
          <w:sz w:val="28"/>
          <w:szCs w:val="28"/>
        </w:rPr>
        <w:t xml:space="preserve"> cuartos de hotel a Nuevo León”.</w:t>
      </w:r>
    </w:p>
    <w:p w:rsidR="00A13894" w:rsidRDefault="00A13894">
      <w:pPr>
        <w:jc w:val="both"/>
        <w:rPr>
          <w:rFonts w:ascii="Arial" w:eastAsia="Arial" w:hAnsi="Arial" w:cs="Arial"/>
          <w:sz w:val="28"/>
          <w:szCs w:val="28"/>
        </w:rPr>
      </w:pPr>
    </w:p>
    <w:p w:rsidR="00A13894" w:rsidRDefault="00462E64">
      <w:pPr>
        <w:jc w:val="both"/>
        <w:rPr>
          <w:rFonts w:ascii="Arial" w:eastAsia="Arial" w:hAnsi="Arial" w:cs="Arial"/>
          <w:sz w:val="28"/>
          <w:szCs w:val="28"/>
        </w:rPr>
      </w:pPr>
      <w:r>
        <w:rPr>
          <w:rFonts w:ascii="Arial" w:eastAsia="Arial" w:hAnsi="Arial" w:cs="Arial"/>
          <w:sz w:val="28"/>
          <w:szCs w:val="28"/>
        </w:rPr>
        <w:t>Con esta inversión se impulsará la modernización de la oferta hotelera del estado, fortaleciendo su infraestructura turística y de negocios, y consolidan</w:t>
      </w:r>
      <w:r>
        <w:rPr>
          <w:rFonts w:ascii="Arial" w:eastAsia="Arial" w:hAnsi="Arial" w:cs="Arial"/>
          <w:sz w:val="28"/>
          <w:szCs w:val="28"/>
        </w:rPr>
        <w:t>do a Nuevo León como destino estratégico para inversión internacional y turismo corporativo.</w:t>
      </w:r>
    </w:p>
    <w:p w:rsidR="00A13894" w:rsidRDefault="00A13894">
      <w:pPr>
        <w:jc w:val="both"/>
        <w:rPr>
          <w:rFonts w:ascii="Arial" w:eastAsia="Arial" w:hAnsi="Arial" w:cs="Arial"/>
          <w:sz w:val="28"/>
          <w:szCs w:val="28"/>
        </w:rPr>
      </w:pPr>
    </w:p>
    <w:p w:rsidR="00A13894" w:rsidRDefault="00462E64">
      <w:pPr>
        <w:jc w:val="both"/>
        <w:rPr>
          <w:rFonts w:ascii="Arial" w:eastAsia="Arial" w:hAnsi="Arial" w:cs="Arial"/>
          <w:sz w:val="28"/>
          <w:szCs w:val="28"/>
        </w:rPr>
      </w:pPr>
      <w:r>
        <w:rPr>
          <w:rFonts w:ascii="Arial" w:eastAsia="Arial" w:hAnsi="Arial" w:cs="Arial"/>
          <w:sz w:val="28"/>
          <w:szCs w:val="28"/>
        </w:rPr>
        <w:t>Con esto el Grupo Barceló apuesta por Nuevo León y su crecimiento en destinos urbanos y vacacionales. La compañía</w:t>
      </w:r>
      <w:r w:rsidR="00A84A25">
        <w:rPr>
          <w:rFonts w:ascii="Arial" w:eastAsia="Arial" w:hAnsi="Arial" w:cs="Arial"/>
          <w:sz w:val="28"/>
          <w:szCs w:val="28"/>
        </w:rPr>
        <w:t xml:space="preserve"> </w:t>
      </w:r>
      <w:r>
        <w:rPr>
          <w:rFonts w:ascii="Arial" w:eastAsia="Arial" w:hAnsi="Arial" w:cs="Arial"/>
          <w:sz w:val="28"/>
          <w:szCs w:val="28"/>
        </w:rPr>
        <w:t xml:space="preserve">continúa </w:t>
      </w:r>
      <w:r>
        <w:rPr>
          <w:rFonts w:ascii="Arial" w:eastAsia="Arial" w:hAnsi="Arial" w:cs="Arial"/>
          <w:sz w:val="28"/>
          <w:szCs w:val="28"/>
        </w:rPr>
        <w:lastRenderedPageBreak/>
        <w:t>consolidando su presencia en el mercado</w:t>
      </w:r>
      <w:r>
        <w:rPr>
          <w:rFonts w:ascii="Arial" w:eastAsia="Arial" w:hAnsi="Arial" w:cs="Arial"/>
          <w:sz w:val="28"/>
          <w:szCs w:val="28"/>
        </w:rPr>
        <w:t xml:space="preserve"> mexicano, donde ya cuenta con una destacada oferta hotelera y turística. </w:t>
      </w:r>
    </w:p>
    <w:p w:rsidR="00A13894" w:rsidRDefault="00A13894">
      <w:pPr>
        <w:jc w:val="both"/>
        <w:rPr>
          <w:rFonts w:ascii="Arial" w:eastAsia="Arial" w:hAnsi="Arial" w:cs="Arial"/>
          <w:sz w:val="28"/>
          <w:szCs w:val="28"/>
        </w:rPr>
      </w:pPr>
    </w:p>
    <w:p w:rsidR="00A13894" w:rsidRDefault="00462E64">
      <w:pPr>
        <w:jc w:val="both"/>
        <w:rPr>
          <w:rFonts w:ascii="Arial" w:eastAsia="Arial" w:hAnsi="Arial" w:cs="Arial"/>
          <w:sz w:val="28"/>
          <w:szCs w:val="28"/>
        </w:rPr>
      </w:pPr>
      <w:r>
        <w:rPr>
          <w:rFonts w:ascii="Arial" w:eastAsia="Arial" w:hAnsi="Arial" w:cs="Arial"/>
          <w:sz w:val="28"/>
          <w:szCs w:val="28"/>
        </w:rPr>
        <w:t>Al día de hoy, Grupo Barceló mantiene una sólida presencia en México, donde actualmente opera 22 hoteles con un total de 9 mil 317 habitaciones. De este porfolio, 18 establecimient</w:t>
      </w:r>
      <w:r>
        <w:rPr>
          <w:rFonts w:ascii="Arial" w:eastAsia="Arial" w:hAnsi="Arial" w:cs="Arial"/>
          <w:sz w:val="28"/>
          <w:szCs w:val="28"/>
        </w:rPr>
        <w:t xml:space="preserve">os corresponden al segmento vacacional, con 7 mil 795 habitaciones, mientras que otros cuatro hoteles urbanos suman mil 522 habitaciones, consolidando así una oferta diversificada tanto en destinos turísticos como en plazas estratégicas para el turismo de </w:t>
      </w:r>
      <w:r>
        <w:rPr>
          <w:rFonts w:ascii="Arial" w:eastAsia="Arial" w:hAnsi="Arial" w:cs="Arial"/>
          <w:sz w:val="28"/>
          <w:szCs w:val="28"/>
        </w:rPr>
        <w:t>negocios y urbano.</w:t>
      </w:r>
    </w:p>
    <w:p w:rsidR="00A13894" w:rsidRDefault="00A13894">
      <w:pPr>
        <w:jc w:val="both"/>
        <w:rPr>
          <w:rFonts w:ascii="Arial" w:eastAsia="Arial" w:hAnsi="Arial" w:cs="Arial"/>
          <w:sz w:val="28"/>
          <w:szCs w:val="28"/>
        </w:rPr>
      </w:pPr>
    </w:p>
    <w:p w:rsidR="00A13894" w:rsidRDefault="00462E64">
      <w:pPr>
        <w:jc w:val="both"/>
        <w:rPr>
          <w:rFonts w:ascii="Arial" w:eastAsia="Arial" w:hAnsi="Arial" w:cs="Arial"/>
          <w:sz w:val="28"/>
          <w:szCs w:val="28"/>
        </w:rPr>
      </w:pPr>
      <w:r>
        <w:rPr>
          <w:rFonts w:ascii="Arial" w:eastAsia="Arial" w:hAnsi="Arial" w:cs="Arial"/>
          <w:sz w:val="28"/>
          <w:szCs w:val="28"/>
        </w:rPr>
        <w:t xml:space="preserve">Además, </w:t>
      </w:r>
      <w:proofErr w:type="spellStart"/>
      <w:r>
        <w:rPr>
          <w:rFonts w:ascii="Arial" w:eastAsia="Arial" w:hAnsi="Arial" w:cs="Arial"/>
          <w:sz w:val="28"/>
          <w:szCs w:val="28"/>
        </w:rPr>
        <w:t>Ávoris</w:t>
      </w:r>
      <w:proofErr w:type="spellEnd"/>
      <w:r>
        <w:rPr>
          <w:rFonts w:ascii="Arial" w:eastAsia="Arial" w:hAnsi="Arial" w:cs="Arial"/>
          <w:sz w:val="28"/>
          <w:szCs w:val="28"/>
        </w:rPr>
        <w:t xml:space="preserve">, la división de viajes de Grupo Barceló, transporta en torno a 200 mil viajeros al año con su aerolínea </w:t>
      </w:r>
      <w:proofErr w:type="spellStart"/>
      <w:r>
        <w:rPr>
          <w:rFonts w:ascii="Arial" w:eastAsia="Arial" w:hAnsi="Arial" w:cs="Arial"/>
          <w:sz w:val="28"/>
          <w:szCs w:val="28"/>
        </w:rPr>
        <w:t>Iberojet</w:t>
      </w:r>
      <w:proofErr w:type="spellEnd"/>
      <w:r>
        <w:rPr>
          <w:rFonts w:ascii="Arial" w:eastAsia="Arial" w:hAnsi="Arial" w:cs="Arial"/>
          <w:sz w:val="28"/>
          <w:szCs w:val="28"/>
        </w:rPr>
        <w:t xml:space="preserve"> desde Madrid, Barcelona y Lisboa hacia Cancún y Querétaro, consolidando una sólida conectividad entre la pen</w:t>
      </w:r>
      <w:r>
        <w:rPr>
          <w:rFonts w:ascii="Arial" w:eastAsia="Arial" w:hAnsi="Arial" w:cs="Arial"/>
          <w:sz w:val="28"/>
          <w:szCs w:val="28"/>
        </w:rPr>
        <w:t>ínsula ibérica y México. Este volumen de operación abre un importante potencial de crecimiento para ampliar y extender sus operaciones hacia Nuevo León, apoyándose además en la capacidad comercial y de distribución de sus tour</w:t>
      </w:r>
      <w:r w:rsidR="005230D0">
        <w:rPr>
          <w:rFonts w:ascii="Arial" w:eastAsia="Arial" w:hAnsi="Arial" w:cs="Arial"/>
          <w:sz w:val="28"/>
          <w:szCs w:val="28"/>
        </w:rPr>
        <w:t xml:space="preserve"> o</w:t>
      </w:r>
      <w:r>
        <w:rPr>
          <w:rFonts w:ascii="Arial" w:eastAsia="Arial" w:hAnsi="Arial" w:cs="Arial"/>
          <w:sz w:val="28"/>
          <w:szCs w:val="28"/>
        </w:rPr>
        <w:t xml:space="preserve">peradores </w:t>
      </w:r>
      <w:proofErr w:type="spellStart"/>
      <w:r>
        <w:rPr>
          <w:rFonts w:ascii="Arial" w:eastAsia="Arial" w:hAnsi="Arial" w:cs="Arial"/>
          <w:sz w:val="28"/>
          <w:szCs w:val="28"/>
        </w:rPr>
        <w:t>Travelplan</w:t>
      </w:r>
      <w:proofErr w:type="spellEnd"/>
      <w:r>
        <w:rPr>
          <w:rFonts w:ascii="Arial" w:eastAsia="Arial" w:hAnsi="Arial" w:cs="Arial"/>
          <w:sz w:val="28"/>
          <w:szCs w:val="28"/>
        </w:rPr>
        <w:t xml:space="preserve"> y CATAI, </w:t>
      </w:r>
      <w:r>
        <w:rPr>
          <w:rFonts w:ascii="Arial" w:eastAsia="Arial" w:hAnsi="Arial" w:cs="Arial"/>
          <w:sz w:val="28"/>
          <w:szCs w:val="28"/>
        </w:rPr>
        <w:t>que ya cuentan con programas de viaje activos desde distintos aeropuertos mexicanos.</w:t>
      </w:r>
    </w:p>
    <w:p w:rsidR="00A13894" w:rsidRDefault="00A13894">
      <w:pPr>
        <w:pBdr>
          <w:top w:val="nil"/>
          <w:left w:val="nil"/>
          <w:bottom w:val="nil"/>
          <w:right w:val="nil"/>
          <w:between w:val="nil"/>
        </w:pBdr>
        <w:jc w:val="both"/>
        <w:rPr>
          <w:rFonts w:ascii="Arial" w:eastAsia="Arial" w:hAnsi="Arial" w:cs="Arial"/>
          <w:sz w:val="28"/>
          <w:szCs w:val="28"/>
        </w:rPr>
      </w:pPr>
    </w:p>
    <w:p w:rsidR="00A13894" w:rsidRDefault="00A13894">
      <w:pPr>
        <w:jc w:val="both"/>
        <w:rPr>
          <w:rFonts w:ascii="Arial" w:eastAsia="Arial" w:hAnsi="Arial" w:cs="Arial"/>
          <w:color w:val="323E4F"/>
          <w:sz w:val="28"/>
          <w:szCs w:val="28"/>
        </w:rPr>
      </w:pPr>
    </w:p>
    <w:sectPr w:rsidR="00A13894">
      <w:headerReference w:type="default" r:id="rId7"/>
      <w:footerReference w:type="default" r:id="rId8"/>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2E64" w:rsidRDefault="00462E64">
      <w:r>
        <w:separator/>
      </w:r>
    </w:p>
  </w:endnote>
  <w:endnote w:type="continuationSeparator" w:id="0">
    <w:p w:rsidR="00462E64" w:rsidRDefault="00462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EDF988F9-FEEA-4644-917B-511354A7B17E}"/>
    <w:embedBold r:id="rId2" w:fontKey="{1137371F-D697-4309-BFF1-E7C1A87B7ADF}"/>
    <w:embedItalic r:id="rId3" w:fontKey="{C29FE727-17EB-4F46-9D87-469F546E77F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FB169E3D-4EDC-4D9A-9AD6-42479E4D7B6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5978BA53-D701-4A0C-8748-78F792CA87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894" w:rsidRDefault="00462E64">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simplePos x="0" y="0"/>
          <wp:positionH relativeFrom="column">
            <wp:posOffset>-1142999</wp:posOffset>
          </wp:positionH>
          <wp:positionV relativeFrom="paragraph">
            <wp:posOffset>32384</wp:posOffset>
          </wp:positionV>
          <wp:extent cx="7783830" cy="133794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rsidR="00A13894" w:rsidRDefault="00A13894">
    <w:pPr>
      <w:pBdr>
        <w:top w:val="nil"/>
        <w:left w:val="nil"/>
        <w:bottom w:val="nil"/>
        <w:right w:val="nil"/>
        <w:between w:val="nil"/>
      </w:pBdr>
      <w:tabs>
        <w:tab w:val="center" w:pos="4320"/>
        <w:tab w:val="right" w:pos="8640"/>
      </w:tabs>
      <w:rPr>
        <w:color w:val="000000"/>
      </w:rPr>
    </w:pPr>
  </w:p>
  <w:p w:rsidR="00A13894" w:rsidRDefault="00A13894">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2E64" w:rsidRDefault="00462E64">
      <w:r>
        <w:separator/>
      </w:r>
    </w:p>
  </w:footnote>
  <w:footnote w:type="continuationSeparator" w:id="0">
    <w:p w:rsidR="00462E64" w:rsidRDefault="00462E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894" w:rsidRDefault="00462E64">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simplePos x="0" y="0"/>
          <wp:positionH relativeFrom="column">
            <wp:posOffset>-1151889</wp:posOffset>
          </wp:positionH>
          <wp:positionV relativeFrom="paragraph">
            <wp:posOffset>-1170304</wp:posOffset>
          </wp:positionV>
          <wp:extent cx="7792278" cy="1283481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0D72F7"/>
    <w:multiLevelType w:val="multilevel"/>
    <w:tmpl w:val="769E30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894"/>
    <w:rsid w:val="00462E64"/>
    <w:rsid w:val="005230D0"/>
    <w:rsid w:val="00A13894"/>
    <w:rsid w:val="00A84A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9709D5-4DFF-4593-B018-9AB30E251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385</Words>
  <Characters>2122</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Guadalupe Rodriguez Flores</dc:creator>
  <cp:lastModifiedBy>Andrea Guadalupe Rodriguez Flores</cp:lastModifiedBy>
  <cp:revision>3</cp:revision>
  <dcterms:created xsi:type="dcterms:W3CDTF">2026-05-22T18:10:00Z</dcterms:created>
  <dcterms:modified xsi:type="dcterms:W3CDTF">2026-05-22T18:10:00Z</dcterms:modified>
</cp:coreProperties>
</file>