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68DB3C8" w:rsidR="009C0D7E" w:rsidRPr="004667B8" w:rsidRDefault="007D0E2C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CP/0631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10F540B6" w:rsidR="009C0D7E" w:rsidRDefault="00761679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6553C">
        <w:rPr>
          <w:rFonts w:ascii="Arial" w:hAnsi="Arial" w:cs="Arial"/>
          <w:sz w:val="22"/>
          <w:lang w:val="es-ES"/>
        </w:rPr>
        <w:t>de 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</w:p>
    <w:p w14:paraId="43525EBC" w14:textId="4DD1D9FA" w:rsidR="00734C10" w:rsidRDefault="00761679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FIRMA SAMUEL GARCÍA PARA SU PUBLICACIÓN </w:t>
      </w:r>
      <w:r w:rsidRPr="008A3F8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NUEVA LEY DE EDUCACIÓN PARA EL ESTADO DE NUEVO LEÓN </w:t>
      </w:r>
    </w:p>
    <w:p w14:paraId="2B34C6B3" w14:textId="77777777" w:rsidR="008A3F83" w:rsidRDefault="008A3F83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9EB86A5" w14:textId="6755634E" w:rsidR="00C57076" w:rsidRPr="00EE5F2F" w:rsidRDefault="00C57076" w:rsidP="00C5707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C57076">
        <w:rPr>
          <w:rFonts w:ascii="Arial" w:hAnsi="Arial" w:cs="Arial"/>
          <w:i/>
          <w:sz w:val="24"/>
          <w:szCs w:val="24"/>
        </w:rPr>
        <w:t xml:space="preserve">“Esta nueva Ley de Educación </w:t>
      </w:r>
      <w:r w:rsidR="00EE5F2F">
        <w:rPr>
          <w:rFonts w:ascii="Arial" w:hAnsi="Arial" w:cs="Arial"/>
          <w:i/>
          <w:sz w:val="24"/>
          <w:szCs w:val="24"/>
        </w:rPr>
        <w:t xml:space="preserve">es sin duda referente nacional. </w:t>
      </w:r>
      <w:r w:rsidRPr="00C57076">
        <w:rPr>
          <w:rFonts w:ascii="Arial" w:hAnsi="Arial" w:cs="Arial"/>
          <w:i/>
          <w:sz w:val="24"/>
          <w:szCs w:val="24"/>
        </w:rPr>
        <w:t>no existe ningún otro Estado que vaya a tener la norma</w:t>
      </w:r>
      <w:r w:rsidR="00EE5F2F">
        <w:rPr>
          <w:rFonts w:ascii="Arial" w:hAnsi="Arial" w:cs="Arial"/>
          <w:i/>
          <w:sz w:val="24"/>
          <w:szCs w:val="24"/>
        </w:rPr>
        <w:t>tiva que hoy publica Nuevo León”, dijo el Gobernador.</w:t>
      </w:r>
    </w:p>
    <w:p w14:paraId="5414FDCA" w14:textId="28C6E93B" w:rsidR="00EE5F2F" w:rsidRPr="00EE5F2F" w:rsidRDefault="00EE5F2F" w:rsidP="00EE5F2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EE5F2F">
        <w:rPr>
          <w:rFonts w:ascii="Arial" w:hAnsi="Arial" w:cs="Arial"/>
          <w:i/>
          <w:sz w:val="24"/>
          <w:szCs w:val="24"/>
        </w:rPr>
        <w:t>“Estamos hablando de una educación que abarca distintas áreas de la vida, que forma y también escucha, que exige y también entiende, que abre la puerta y que se asegura de que nadie se quede a la mitad del camino”, señaló por su parte la Titular de Amar a Nuevo León, Mariana Rodríguez.</w:t>
      </w:r>
    </w:p>
    <w:p w14:paraId="27DB2E44" w14:textId="440EF083" w:rsidR="00720397" w:rsidRPr="00EE5F2F" w:rsidRDefault="00C57076" w:rsidP="00EE5F2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Estima </w:t>
      </w:r>
      <w:r w:rsidR="00720397">
        <w:rPr>
          <w:rFonts w:ascii="Arial" w:hAnsi="Arial" w:cs="Arial"/>
          <w:i/>
          <w:sz w:val="24"/>
          <w:szCs w:val="24"/>
        </w:rPr>
        <w:t>Gobernador que la nueva legislación educativa, en donde destacó el apartado de la inclusión, deberá estar aplicándose en las escuelas el mes de agosto.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7CB1352D" w14:textId="1132376F" w:rsidR="006A3B2F" w:rsidRDefault="000D7421" w:rsidP="009702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720397">
        <w:rPr>
          <w:rFonts w:ascii="Arial" w:hAnsi="Arial" w:cs="Arial"/>
          <w:sz w:val="28"/>
          <w:szCs w:val="28"/>
        </w:rPr>
        <w:t xml:space="preserve">El Gobernador Samuel Alejandro García Sepúlveda firmó este lunes para su publicación, la nueva Ley de Educación para el Estado de Nuevo León, ordenamiento que calificó como referente nacional y </w:t>
      </w:r>
      <w:r w:rsidR="00720397" w:rsidRPr="00720397">
        <w:rPr>
          <w:rFonts w:ascii="Arial" w:hAnsi="Arial" w:cs="Arial"/>
          <w:sz w:val="28"/>
          <w:szCs w:val="28"/>
        </w:rPr>
        <w:t>en donde dest</w:t>
      </w:r>
      <w:r w:rsidR="00720397">
        <w:rPr>
          <w:rFonts w:ascii="Arial" w:hAnsi="Arial" w:cs="Arial"/>
          <w:sz w:val="28"/>
          <w:szCs w:val="28"/>
        </w:rPr>
        <w:t>acó el apartado de la inclusión.</w:t>
      </w:r>
    </w:p>
    <w:p w14:paraId="76A0C854" w14:textId="77777777" w:rsidR="00720397" w:rsidRDefault="00720397" w:rsidP="00970240">
      <w:pPr>
        <w:jc w:val="both"/>
        <w:rPr>
          <w:rFonts w:ascii="Arial" w:hAnsi="Arial" w:cs="Arial"/>
          <w:sz w:val="28"/>
          <w:szCs w:val="28"/>
        </w:rPr>
      </w:pPr>
    </w:p>
    <w:p w14:paraId="1CC24D06" w14:textId="51694BF8" w:rsidR="0064419C" w:rsidRDefault="00720397" w:rsidP="009702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Acompañado de la Titular de Amar a Nuevo León, Mariana Rodríguez Cantú; del Secretario de Educación, Juan </w:t>
      </w:r>
      <w:proofErr w:type="spellStart"/>
      <w:r>
        <w:rPr>
          <w:rFonts w:ascii="Arial" w:hAnsi="Arial" w:cs="Arial"/>
          <w:sz w:val="28"/>
          <w:szCs w:val="28"/>
        </w:rPr>
        <w:t>Paura</w:t>
      </w:r>
      <w:proofErr w:type="spellEnd"/>
      <w:r>
        <w:rPr>
          <w:rFonts w:ascii="Arial" w:hAnsi="Arial" w:cs="Arial"/>
          <w:sz w:val="28"/>
          <w:szCs w:val="28"/>
        </w:rPr>
        <w:t xml:space="preserve"> y de diputados del Congreso del Estado</w:t>
      </w:r>
      <w:r w:rsidR="0064419C">
        <w:rPr>
          <w:rFonts w:ascii="Arial" w:hAnsi="Arial" w:cs="Arial"/>
          <w:sz w:val="28"/>
          <w:szCs w:val="28"/>
        </w:rPr>
        <w:t>, el Mandatario estatal hizo un agradecimiento público a los legisladores locales por la aprobación de este nuevo ordenamiento educativo para el Estado de Nuevo León.</w:t>
      </w:r>
    </w:p>
    <w:p w14:paraId="4F943C6A" w14:textId="77777777" w:rsidR="0064419C" w:rsidRDefault="0064419C" w:rsidP="00970240">
      <w:pPr>
        <w:jc w:val="both"/>
        <w:rPr>
          <w:rFonts w:ascii="Arial" w:hAnsi="Arial" w:cs="Arial"/>
          <w:sz w:val="28"/>
          <w:szCs w:val="28"/>
        </w:rPr>
      </w:pPr>
    </w:p>
    <w:p w14:paraId="6308C7FF" w14:textId="77777777" w:rsidR="0064419C" w:rsidRPr="0064419C" w:rsidRDefault="0064419C" w:rsidP="0064419C">
      <w:pPr>
        <w:jc w:val="both"/>
        <w:rPr>
          <w:rFonts w:ascii="Arial" w:hAnsi="Arial" w:cs="Arial"/>
          <w:sz w:val="28"/>
          <w:szCs w:val="28"/>
        </w:rPr>
      </w:pPr>
      <w:r w:rsidRPr="0064419C">
        <w:rPr>
          <w:rFonts w:ascii="Arial" w:hAnsi="Arial" w:cs="Arial"/>
          <w:sz w:val="28"/>
          <w:szCs w:val="28"/>
        </w:rPr>
        <w:t xml:space="preserve">“Esta nueva Ley de Educación es sin duda referente nacional. Tuve en estos 10 días que me da la Constitución de revisión la oportunidad de estudiarla a profundidad y la verdad es que no existe ningún otro </w:t>
      </w:r>
      <w:r w:rsidRPr="0064419C">
        <w:rPr>
          <w:rFonts w:ascii="Arial" w:hAnsi="Arial" w:cs="Arial"/>
          <w:sz w:val="28"/>
          <w:szCs w:val="28"/>
        </w:rPr>
        <w:lastRenderedPageBreak/>
        <w:t>Estado que vaya a tener la normativa que hoy publica Nuevo León. Por eso pido un fuerte aplauso a los diputados y muchas gracias por la altura de miras”, expresó.</w:t>
      </w:r>
    </w:p>
    <w:p w14:paraId="62ED704E" w14:textId="77777777" w:rsidR="0064419C" w:rsidRPr="0064419C" w:rsidRDefault="0064419C" w:rsidP="0064419C">
      <w:pPr>
        <w:jc w:val="both"/>
        <w:rPr>
          <w:rFonts w:ascii="Arial" w:hAnsi="Arial" w:cs="Arial"/>
          <w:sz w:val="28"/>
          <w:szCs w:val="28"/>
        </w:rPr>
      </w:pPr>
    </w:p>
    <w:p w14:paraId="04DE87C0" w14:textId="7D3D9E98" w:rsidR="0064419C" w:rsidRDefault="00EE5F2F" w:rsidP="006441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="0064419C" w:rsidRPr="0064419C">
        <w:rPr>
          <w:rFonts w:ascii="Arial" w:hAnsi="Arial" w:cs="Arial"/>
          <w:sz w:val="28"/>
          <w:szCs w:val="28"/>
        </w:rPr>
        <w:t>Esta ley sin duda marca un antes y un después. Estamos hablando no de una reforma, estamos hablando de una nueva Ley de Educación y no es una simple ley que recoja actualización. Como dice la diputada, trae conceptos que en otros estados siquiera se han atrevido a debatir. Un tema que para mí es fundamental, es el tema de la inclusión”, agregó.</w:t>
      </w:r>
    </w:p>
    <w:p w14:paraId="21376F45" w14:textId="77777777" w:rsidR="0064419C" w:rsidRDefault="0064419C" w:rsidP="0064419C">
      <w:pPr>
        <w:jc w:val="both"/>
        <w:rPr>
          <w:rFonts w:ascii="Arial" w:hAnsi="Arial" w:cs="Arial"/>
          <w:sz w:val="28"/>
          <w:szCs w:val="28"/>
        </w:rPr>
      </w:pPr>
    </w:p>
    <w:p w14:paraId="66B46D5A" w14:textId="607557F6" w:rsidR="0064419C" w:rsidRDefault="0064419C" w:rsidP="006441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Gobernador dijo que aún y cuando por ley se tienen 180 días para su aplicación, se tiene el compromiso para que </w:t>
      </w:r>
      <w:r w:rsidRPr="0064419C">
        <w:rPr>
          <w:rFonts w:ascii="Arial" w:hAnsi="Arial" w:cs="Arial"/>
          <w:sz w:val="28"/>
          <w:szCs w:val="28"/>
        </w:rPr>
        <w:t>se empiece a implementar en agosto.</w:t>
      </w:r>
    </w:p>
    <w:p w14:paraId="6F6D5A9B" w14:textId="77777777" w:rsidR="0064419C" w:rsidRDefault="0064419C" w:rsidP="00970240">
      <w:pPr>
        <w:jc w:val="both"/>
        <w:rPr>
          <w:rFonts w:ascii="Arial" w:hAnsi="Arial" w:cs="Arial"/>
          <w:sz w:val="28"/>
          <w:szCs w:val="28"/>
        </w:rPr>
      </w:pPr>
    </w:p>
    <w:p w14:paraId="560F11AC" w14:textId="5B7D41DA" w:rsidR="00C57076" w:rsidRDefault="00720397" w:rsidP="009702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Ante</w:t>
      </w:r>
      <w:r w:rsidR="0064419C">
        <w:rPr>
          <w:rFonts w:ascii="Arial" w:hAnsi="Arial" w:cs="Arial"/>
          <w:sz w:val="28"/>
          <w:szCs w:val="28"/>
        </w:rPr>
        <w:t xml:space="preserve"> </w:t>
      </w:r>
      <w:r w:rsidR="0064419C" w:rsidRPr="0064419C">
        <w:rPr>
          <w:rFonts w:ascii="Arial" w:hAnsi="Arial" w:cs="Arial"/>
          <w:sz w:val="28"/>
          <w:szCs w:val="28"/>
        </w:rPr>
        <w:t>autoridades estatales, representantes del sector educ</w:t>
      </w:r>
      <w:r w:rsidR="0064419C">
        <w:rPr>
          <w:rFonts w:ascii="Arial" w:hAnsi="Arial" w:cs="Arial"/>
          <w:sz w:val="28"/>
          <w:szCs w:val="28"/>
        </w:rPr>
        <w:t>ativo, académico, empresarial, C</w:t>
      </w:r>
      <w:r w:rsidR="0064419C" w:rsidRPr="0064419C">
        <w:rPr>
          <w:rFonts w:ascii="Arial" w:hAnsi="Arial" w:cs="Arial"/>
          <w:sz w:val="28"/>
          <w:szCs w:val="28"/>
        </w:rPr>
        <w:t xml:space="preserve">ámaras de comercio y asociaciones </w:t>
      </w:r>
      <w:r>
        <w:rPr>
          <w:rFonts w:ascii="Arial" w:hAnsi="Arial" w:cs="Arial"/>
          <w:sz w:val="28"/>
          <w:szCs w:val="28"/>
        </w:rPr>
        <w:t>la Titular de Amar a Nuevo León, Mariana Rodríguez Cantú</w:t>
      </w:r>
      <w:r w:rsidR="00C57076">
        <w:rPr>
          <w:rFonts w:ascii="Arial" w:hAnsi="Arial" w:cs="Arial"/>
          <w:sz w:val="28"/>
          <w:szCs w:val="28"/>
        </w:rPr>
        <w:t xml:space="preserve"> destacó que en las escuelas se pondrá </w:t>
      </w:r>
      <w:r w:rsidR="00C57076" w:rsidRPr="00C57076">
        <w:rPr>
          <w:rFonts w:ascii="Arial" w:hAnsi="Arial" w:cs="Arial"/>
          <w:sz w:val="28"/>
          <w:szCs w:val="28"/>
        </w:rPr>
        <w:t>atención al contexto en el que viven las ni</w:t>
      </w:r>
      <w:r w:rsidR="00C57076">
        <w:rPr>
          <w:rFonts w:ascii="Arial" w:hAnsi="Arial" w:cs="Arial"/>
          <w:sz w:val="28"/>
          <w:szCs w:val="28"/>
        </w:rPr>
        <w:t>ñas, niños y jóvenes p</w:t>
      </w:r>
      <w:r w:rsidR="00C57076" w:rsidRPr="00C57076">
        <w:rPr>
          <w:rFonts w:ascii="Arial" w:hAnsi="Arial" w:cs="Arial"/>
          <w:sz w:val="28"/>
          <w:szCs w:val="28"/>
        </w:rPr>
        <w:t>orque muchas veces lo que pasa en casa, en la calle o en su entorno también influyen en cómo ellos aprenden dentro del aula.</w:t>
      </w:r>
    </w:p>
    <w:p w14:paraId="6F5436F0" w14:textId="77777777" w:rsidR="00C57076" w:rsidRDefault="00C57076" w:rsidP="00970240">
      <w:pPr>
        <w:jc w:val="both"/>
        <w:rPr>
          <w:rFonts w:ascii="Arial" w:hAnsi="Arial" w:cs="Arial"/>
          <w:sz w:val="28"/>
          <w:szCs w:val="28"/>
        </w:rPr>
      </w:pPr>
    </w:p>
    <w:p w14:paraId="0CCC80DD" w14:textId="755A3093" w:rsidR="00C57076" w:rsidRDefault="00C57076" w:rsidP="00970240">
      <w:pPr>
        <w:jc w:val="both"/>
        <w:rPr>
          <w:rFonts w:ascii="Arial" w:hAnsi="Arial" w:cs="Arial"/>
          <w:sz w:val="28"/>
          <w:szCs w:val="28"/>
        </w:rPr>
      </w:pPr>
      <w:r w:rsidRPr="00C57076">
        <w:rPr>
          <w:rFonts w:ascii="Arial" w:hAnsi="Arial" w:cs="Arial"/>
          <w:sz w:val="28"/>
          <w:szCs w:val="28"/>
        </w:rPr>
        <w:t>“Estamos hablando de una educación que abarca distintas áreas de la vida, que forma y también escucha, que exige y también entiende, que abre la puerta y que se asegura de que nadie se quede a la mitad del camino. Porque durante mucho tiempo se pensó que educar era solamente transmitir información y a muchos nos tocó aprender de esa manera. Pero educar también es entender que el desarrollo académico no puede separar el desarrollo emocional, físico y social”, manifestó.</w:t>
      </w:r>
    </w:p>
    <w:p w14:paraId="5AA5A1FC" w14:textId="77777777" w:rsidR="00C57076" w:rsidRDefault="00C57076" w:rsidP="00970240">
      <w:pPr>
        <w:jc w:val="both"/>
        <w:rPr>
          <w:rFonts w:ascii="Arial" w:hAnsi="Arial" w:cs="Arial"/>
          <w:sz w:val="28"/>
          <w:szCs w:val="28"/>
        </w:rPr>
      </w:pPr>
    </w:p>
    <w:p w14:paraId="1F4418D1" w14:textId="2E66F4F1" w:rsidR="00C57076" w:rsidRDefault="00C57076" w:rsidP="009702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“Hoy se presenta esta nueva Ley de Educación para el E</w:t>
      </w:r>
      <w:r w:rsidRPr="00C57076">
        <w:rPr>
          <w:rFonts w:ascii="Arial" w:hAnsi="Arial" w:cs="Arial"/>
          <w:sz w:val="28"/>
          <w:szCs w:val="28"/>
        </w:rPr>
        <w:t xml:space="preserve">stado de Nuevo León, pero lo que estamos haciendo va más allá de una </w:t>
      </w:r>
      <w:r w:rsidRPr="00C57076">
        <w:rPr>
          <w:rFonts w:ascii="Arial" w:hAnsi="Arial" w:cs="Arial"/>
          <w:sz w:val="28"/>
          <w:szCs w:val="28"/>
        </w:rPr>
        <w:lastRenderedPageBreak/>
        <w:t>ceremonia. Estamos diciendo qué tipo de estado queremos ser. Porque la educación cambia destinos y fortalecerla es pensar en el presente al mismo tiempo que pensamos en quienes vienen, en darles herramientas para soñar en grande y las condiciones necesarias para hacer esos sueños completamente realidad”, puntualizó.</w:t>
      </w:r>
    </w:p>
    <w:p w14:paraId="23AF62E0" w14:textId="77777777" w:rsidR="00720397" w:rsidRDefault="00720397" w:rsidP="00970240">
      <w:pPr>
        <w:jc w:val="both"/>
        <w:rPr>
          <w:rFonts w:ascii="Arial" w:hAnsi="Arial" w:cs="Arial"/>
          <w:sz w:val="28"/>
          <w:szCs w:val="28"/>
        </w:rPr>
      </w:pPr>
    </w:p>
    <w:p w14:paraId="7A77DC74" w14:textId="5ED63C92" w:rsidR="00720397" w:rsidRDefault="00720397" w:rsidP="0072039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Secretario de Educación, Juan </w:t>
      </w:r>
      <w:proofErr w:type="spellStart"/>
      <w:r>
        <w:rPr>
          <w:rFonts w:ascii="Arial" w:hAnsi="Arial" w:cs="Arial"/>
          <w:sz w:val="28"/>
          <w:szCs w:val="28"/>
        </w:rPr>
        <w:t>Paura</w:t>
      </w:r>
      <w:proofErr w:type="spellEnd"/>
      <w:r>
        <w:rPr>
          <w:rFonts w:ascii="Arial" w:hAnsi="Arial" w:cs="Arial"/>
          <w:sz w:val="28"/>
          <w:szCs w:val="28"/>
        </w:rPr>
        <w:t xml:space="preserve"> expresó que el decreto de la Ley de E</w:t>
      </w:r>
      <w:r w:rsidRPr="00720397">
        <w:rPr>
          <w:rFonts w:ascii="Arial" w:hAnsi="Arial" w:cs="Arial"/>
          <w:sz w:val="28"/>
          <w:szCs w:val="28"/>
        </w:rPr>
        <w:t>ducación constituye una re</w:t>
      </w:r>
      <w:r>
        <w:rPr>
          <w:rFonts w:ascii="Arial" w:hAnsi="Arial" w:cs="Arial"/>
          <w:sz w:val="28"/>
          <w:szCs w:val="28"/>
        </w:rPr>
        <w:t>forma estructural que consolida el mandato C</w:t>
      </w:r>
      <w:r w:rsidRPr="00720397">
        <w:rPr>
          <w:rFonts w:ascii="Arial" w:hAnsi="Arial" w:cs="Arial"/>
          <w:sz w:val="28"/>
          <w:szCs w:val="28"/>
        </w:rPr>
        <w:t>onstitucional del año 2022</w:t>
      </w:r>
      <w:r>
        <w:rPr>
          <w:rFonts w:ascii="Arial" w:hAnsi="Arial" w:cs="Arial"/>
          <w:sz w:val="28"/>
          <w:szCs w:val="28"/>
        </w:rPr>
        <w:t>,</w:t>
      </w:r>
      <w:r w:rsidRPr="00720397">
        <w:rPr>
          <w:rFonts w:ascii="Arial" w:hAnsi="Arial" w:cs="Arial"/>
          <w:sz w:val="28"/>
          <w:szCs w:val="28"/>
        </w:rPr>
        <w:t xml:space="preserve"> colocando </w:t>
      </w:r>
      <w:r>
        <w:rPr>
          <w:rFonts w:ascii="Arial" w:hAnsi="Arial" w:cs="Arial"/>
          <w:sz w:val="28"/>
          <w:szCs w:val="28"/>
        </w:rPr>
        <w:t xml:space="preserve">la educación como un eje del </w:t>
      </w:r>
      <w:r w:rsidRPr="00720397">
        <w:rPr>
          <w:rFonts w:ascii="Arial" w:hAnsi="Arial" w:cs="Arial"/>
          <w:sz w:val="28"/>
          <w:szCs w:val="28"/>
        </w:rPr>
        <w:t>desarrollo humano, so</w:t>
      </w:r>
      <w:r>
        <w:rPr>
          <w:rFonts w:ascii="Arial" w:hAnsi="Arial" w:cs="Arial"/>
          <w:sz w:val="28"/>
          <w:szCs w:val="28"/>
        </w:rPr>
        <w:t>cial y económico para el Estado.</w:t>
      </w:r>
    </w:p>
    <w:p w14:paraId="3729081C" w14:textId="77777777" w:rsidR="00EE5F2F" w:rsidRDefault="00EE5F2F" w:rsidP="00720397">
      <w:pPr>
        <w:jc w:val="both"/>
        <w:rPr>
          <w:rFonts w:ascii="Arial" w:hAnsi="Arial" w:cs="Arial"/>
          <w:sz w:val="28"/>
          <w:szCs w:val="28"/>
        </w:rPr>
      </w:pPr>
    </w:p>
    <w:p w14:paraId="267441CA" w14:textId="70DD80AE" w:rsidR="00EE5F2F" w:rsidRPr="00EE5F2F" w:rsidRDefault="00EE5F2F" w:rsidP="00EE5F2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Pr="00EE5F2F">
        <w:rPr>
          <w:rFonts w:ascii="Arial" w:hAnsi="Arial" w:cs="Arial"/>
          <w:sz w:val="28"/>
          <w:szCs w:val="28"/>
        </w:rPr>
        <w:t>a nueva Ley de Educación tiene como finalidad hacer operativos los principios en el sistema educativo, y para ello se soporta en una estructura normativa robusta, integrada por 12 títulos, 210 artículos y 15 artículos transitorios.</w:t>
      </w:r>
    </w:p>
    <w:p w14:paraId="550CA2E5" w14:textId="77777777" w:rsidR="00EE5F2F" w:rsidRPr="00EE5F2F" w:rsidRDefault="00EE5F2F" w:rsidP="00EE5F2F">
      <w:pPr>
        <w:jc w:val="both"/>
        <w:rPr>
          <w:rFonts w:ascii="Arial" w:hAnsi="Arial" w:cs="Arial"/>
          <w:sz w:val="28"/>
          <w:szCs w:val="28"/>
        </w:rPr>
      </w:pPr>
    </w:p>
    <w:p w14:paraId="60D21417" w14:textId="77777777" w:rsidR="00EE5F2F" w:rsidRPr="00EE5F2F" w:rsidRDefault="00EE5F2F" w:rsidP="00EE5F2F">
      <w:pPr>
        <w:jc w:val="both"/>
        <w:rPr>
          <w:rFonts w:ascii="Arial" w:hAnsi="Arial" w:cs="Arial"/>
          <w:sz w:val="28"/>
          <w:szCs w:val="28"/>
        </w:rPr>
      </w:pPr>
      <w:r w:rsidRPr="00EE5F2F">
        <w:rPr>
          <w:rFonts w:ascii="Arial" w:hAnsi="Arial" w:cs="Arial"/>
          <w:sz w:val="28"/>
          <w:szCs w:val="28"/>
        </w:rPr>
        <w:t>Ejes Estratégicos de la Ley</w:t>
      </w:r>
    </w:p>
    <w:p w14:paraId="76599B95" w14:textId="77777777" w:rsidR="00EE5F2F" w:rsidRPr="00EE5F2F" w:rsidRDefault="00EE5F2F" w:rsidP="00EE5F2F">
      <w:pPr>
        <w:jc w:val="both"/>
        <w:rPr>
          <w:rFonts w:ascii="Arial" w:hAnsi="Arial" w:cs="Arial"/>
          <w:sz w:val="28"/>
          <w:szCs w:val="28"/>
        </w:rPr>
      </w:pPr>
    </w:p>
    <w:p w14:paraId="66B28C2D" w14:textId="77777777" w:rsidR="00EE5F2F" w:rsidRPr="00EE5F2F" w:rsidRDefault="00EE5F2F" w:rsidP="00EE5F2F">
      <w:pPr>
        <w:jc w:val="both"/>
        <w:rPr>
          <w:rFonts w:ascii="Arial" w:hAnsi="Arial" w:cs="Arial"/>
          <w:sz w:val="28"/>
          <w:szCs w:val="28"/>
        </w:rPr>
      </w:pPr>
      <w:r w:rsidRPr="00EE5F2F">
        <w:rPr>
          <w:rFonts w:ascii="Arial" w:hAnsi="Arial" w:cs="Arial"/>
          <w:sz w:val="28"/>
          <w:szCs w:val="28"/>
        </w:rPr>
        <w:t>La Ley incorpora transformaciones sustantivas que redefinen el sistema educativo estatal acorde a nuestra Constitución:</w:t>
      </w:r>
    </w:p>
    <w:p w14:paraId="6AB88DA9" w14:textId="77777777" w:rsidR="00EE5F2F" w:rsidRPr="00EE5F2F" w:rsidRDefault="00EE5F2F" w:rsidP="00EE5F2F">
      <w:pPr>
        <w:jc w:val="both"/>
        <w:rPr>
          <w:rFonts w:ascii="Arial" w:hAnsi="Arial" w:cs="Arial"/>
          <w:sz w:val="28"/>
          <w:szCs w:val="28"/>
        </w:rPr>
      </w:pPr>
      <w:r w:rsidRPr="00EE5F2F">
        <w:rPr>
          <w:rFonts w:ascii="Arial" w:hAnsi="Arial" w:cs="Arial"/>
          <w:sz w:val="28"/>
          <w:szCs w:val="28"/>
        </w:rPr>
        <w:t>− Derecho a la educación con enfoque de derechos humanos. Se reconoce la educación, desde la educación inicial, como un derecho humano universal y un bien público indispensable.</w:t>
      </w:r>
    </w:p>
    <w:p w14:paraId="451F7B23" w14:textId="77777777" w:rsidR="00EE5F2F" w:rsidRPr="00EE5F2F" w:rsidRDefault="00EE5F2F" w:rsidP="00EE5F2F">
      <w:pPr>
        <w:jc w:val="both"/>
        <w:rPr>
          <w:rFonts w:ascii="Arial" w:hAnsi="Arial" w:cs="Arial"/>
          <w:sz w:val="28"/>
          <w:szCs w:val="28"/>
        </w:rPr>
      </w:pPr>
      <w:r w:rsidRPr="00EE5F2F">
        <w:rPr>
          <w:rFonts w:ascii="Arial" w:hAnsi="Arial" w:cs="Arial"/>
          <w:sz w:val="28"/>
          <w:szCs w:val="28"/>
        </w:rPr>
        <w:t>− Educación inclusiva como eje transversal: Se establece la inclusión como principio estructural del sistema.</w:t>
      </w:r>
    </w:p>
    <w:p w14:paraId="63C3D963" w14:textId="77777777" w:rsidR="00EE5F2F" w:rsidRPr="00EE5F2F" w:rsidRDefault="00EE5F2F" w:rsidP="00EE5F2F">
      <w:pPr>
        <w:jc w:val="both"/>
        <w:rPr>
          <w:rFonts w:ascii="Arial" w:hAnsi="Arial" w:cs="Arial"/>
          <w:sz w:val="28"/>
          <w:szCs w:val="28"/>
        </w:rPr>
      </w:pPr>
      <w:r w:rsidRPr="00EE5F2F">
        <w:rPr>
          <w:rFonts w:ascii="Arial" w:hAnsi="Arial" w:cs="Arial"/>
          <w:sz w:val="28"/>
          <w:szCs w:val="28"/>
        </w:rPr>
        <w:t>− Nuevo modelo educativo: Orientado al desarrollo humano integral, el pensamiento crítico y la formación para la vida.</w:t>
      </w:r>
    </w:p>
    <w:p w14:paraId="6B77857A" w14:textId="77777777" w:rsidR="00EE5F2F" w:rsidRPr="00EE5F2F" w:rsidRDefault="00EE5F2F" w:rsidP="00EE5F2F">
      <w:pPr>
        <w:jc w:val="both"/>
        <w:rPr>
          <w:rFonts w:ascii="Arial" w:hAnsi="Arial" w:cs="Arial"/>
          <w:sz w:val="28"/>
          <w:szCs w:val="28"/>
        </w:rPr>
      </w:pPr>
      <w:r w:rsidRPr="00EE5F2F">
        <w:rPr>
          <w:rFonts w:ascii="Arial" w:hAnsi="Arial" w:cs="Arial"/>
          <w:sz w:val="28"/>
          <w:szCs w:val="28"/>
        </w:rPr>
        <w:t>− Transformación digital y tecnológica.</w:t>
      </w:r>
    </w:p>
    <w:p w14:paraId="63488358" w14:textId="77777777" w:rsidR="00EE5F2F" w:rsidRPr="00EE5F2F" w:rsidRDefault="00EE5F2F" w:rsidP="00EE5F2F">
      <w:pPr>
        <w:jc w:val="both"/>
        <w:rPr>
          <w:rFonts w:ascii="Arial" w:hAnsi="Arial" w:cs="Arial"/>
          <w:sz w:val="28"/>
          <w:szCs w:val="28"/>
        </w:rPr>
      </w:pPr>
      <w:r w:rsidRPr="00EE5F2F">
        <w:rPr>
          <w:rFonts w:ascii="Arial" w:hAnsi="Arial" w:cs="Arial"/>
          <w:sz w:val="28"/>
          <w:szCs w:val="28"/>
        </w:rPr>
        <w:t>− Combate al abandono y la desigualdad.</w:t>
      </w:r>
    </w:p>
    <w:p w14:paraId="6FE3A1B4" w14:textId="77777777" w:rsidR="00EE5F2F" w:rsidRPr="00EE5F2F" w:rsidRDefault="00EE5F2F" w:rsidP="00EE5F2F">
      <w:pPr>
        <w:jc w:val="both"/>
        <w:rPr>
          <w:rFonts w:ascii="Arial" w:hAnsi="Arial" w:cs="Arial"/>
          <w:sz w:val="28"/>
          <w:szCs w:val="28"/>
        </w:rPr>
      </w:pPr>
      <w:r w:rsidRPr="00EE5F2F">
        <w:rPr>
          <w:rFonts w:ascii="Arial" w:hAnsi="Arial" w:cs="Arial"/>
          <w:sz w:val="28"/>
          <w:szCs w:val="28"/>
        </w:rPr>
        <w:t>− Salud mental y educación socioemocional.</w:t>
      </w:r>
    </w:p>
    <w:p w14:paraId="0ABF7553" w14:textId="77777777" w:rsidR="00EE5F2F" w:rsidRPr="00EE5F2F" w:rsidRDefault="00EE5F2F" w:rsidP="00EE5F2F">
      <w:pPr>
        <w:jc w:val="both"/>
        <w:rPr>
          <w:rFonts w:ascii="Arial" w:hAnsi="Arial" w:cs="Arial"/>
          <w:sz w:val="28"/>
          <w:szCs w:val="28"/>
        </w:rPr>
      </w:pPr>
      <w:r w:rsidRPr="00EE5F2F">
        <w:rPr>
          <w:rFonts w:ascii="Arial" w:hAnsi="Arial" w:cs="Arial"/>
          <w:sz w:val="28"/>
          <w:szCs w:val="28"/>
        </w:rPr>
        <w:t>− Educación dual y vinculación productiva.</w:t>
      </w:r>
    </w:p>
    <w:p w14:paraId="6E04993D" w14:textId="77777777" w:rsidR="00EE5F2F" w:rsidRPr="00EE5F2F" w:rsidRDefault="00EE5F2F" w:rsidP="00EE5F2F">
      <w:pPr>
        <w:jc w:val="both"/>
        <w:rPr>
          <w:rFonts w:ascii="Arial" w:hAnsi="Arial" w:cs="Arial"/>
          <w:sz w:val="28"/>
          <w:szCs w:val="28"/>
        </w:rPr>
      </w:pPr>
      <w:r w:rsidRPr="00EE5F2F">
        <w:rPr>
          <w:rFonts w:ascii="Arial" w:hAnsi="Arial" w:cs="Arial"/>
          <w:sz w:val="28"/>
          <w:szCs w:val="28"/>
        </w:rPr>
        <w:t>− Modalidades educativas flexibles: Se contemplan modelos presencial, híbrido, virtual y dual, adaptados a las necesidades actuales.</w:t>
      </w:r>
    </w:p>
    <w:p w14:paraId="417799D1" w14:textId="77777777" w:rsidR="00EE5F2F" w:rsidRPr="00EE5F2F" w:rsidRDefault="00EE5F2F" w:rsidP="00EE5F2F">
      <w:pPr>
        <w:jc w:val="both"/>
        <w:rPr>
          <w:rFonts w:ascii="Arial" w:hAnsi="Arial" w:cs="Arial"/>
          <w:sz w:val="28"/>
          <w:szCs w:val="28"/>
        </w:rPr>
      </w:pPr>
      <w:r w:rsidRPr="00EE5F2F">
        <w:rPr>
          <w:rFonts w:ascii="Arial" w:hAnsi="Arial" w:cs="Arial"/>
          <w:sz w:val="28"/>
          <w:szCs w:val="28"/>
        </w:rPr>
        <w:lastRenderedPageBreak/>
        <w:t xml:space="preserve">− Mejora </w:t>
      </w:r>
      <w:proofErr w:type="gramStart"/>
      <w:r w:rsidRPr="00EE5F2F">
        <w:rPr>
          <w:rFonts w:ascii="Arial" w:hAnsi="Arial" w:cs="Arial"/>
          <w:sz w:val="28"/>
          <w:szCs w:val="28"/>
        </w:rPr>
        <w:t>continua</w:t>
      </w:r>
      <w:proofErr w:type="gramEnd"/>
      <w:r w:rsidRPr="00EE5F2F">
        <w:rPr>
          <w:rFonts w:ascii="Arial" w:hAnsi="Arial" w:cs="Arial"/>
          <w:sz w:val="28"/>
          <w:szCs w:val="28"/>
        </w:rPr>
        <w:t xml:space="preserve"> mediante la evaluación educativa: Se establecen evaluaciones de aprendizaje con enfoque formativo, inclusivo y orientado a resultados.</w:t>
      </w:r>
    </w:p>
    <w:p w14:paraId="2454CD0E" w14:textId="77777777" w:rsidR="00EE5F2F" w:rsidRPr="00EE5F2F" w:rsidRDefault="00EE5F2F" w:rsidP="00EE5F2F">
      <w:pPr>
        <w:jc w:val="both"/>
        <w:rPr>
          <w:rFonts w:ascii="Arial" w:hAnsi="Arial" w:cs="Arial"/>
          <w:sz w:val="28"/>
          <w:szCs w:val="28"/>
        </w:rPr>
      </w:pPr>
      <w:r w:rsidRPr="00EE5F2F">
        <w:rPr>
          <w:rFonts w:ascii="Arial" w:hAnsi="Arial" w:cs="Arial"/>
          <w:sz w:val="28"/>
          <w:szCs w:val="28"/>
        </w:rPr>
        <w:t>− Gratuidad progresiva en educación superior: En congruencia con lo establecido en los artículos 33 y 34 constitucionales.</w:t>
      </w:r>
    </w:p>
    <w:p w14:paraId="3C28E45A" w14:textId="644B5BAA" w:rsidR="00EE5F2F" w:rsidRPr="00201646" w:rsidRDefault="00EE5F2F" w:rsidP="00EE5F2F">
      <w:pPr>
        <w:jc w:val="both"/>
        <w:rPr>
          <w:rFonts w:ascii="Arial" w:hAnsi="Arial" w:cs="Arial"/>
          <w:sz w:val="28"/>
          <w:szCs w:val="28"/>
        </w:rPr>
      </w:pPr>
      <w:r w:rsidRPr="00EE5F2F">
        <w:rPr>
          <w:rFonts w:ascii="Arial" w:hAnsi="Arial" w:cs="Arial"/>
          <w:sz w:val="28"/>
          <w:szCs w:val="28"/>
        </w:rPr>
        <w:t>− Uso responsable de tecnologías: Se promueve el uso ético de herramientas digitales, incluyendo dispositivos móviles.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A1DA3" w14:textId="77777777" w:rsidR="00A619D6" w:rsidRDefault="00A619D6" w:rsidP="00E83348">
      <w:r>
        <w:separator/>
      </w:r>
    </w:p>
  </w:endnote>
  <w:endnote w:type="continuationSeparator" w:id="0">
    <w:p w14:paraId="4AE828BE" w14:textId="77777777" w:rsidR="00A619D6" w:rsidRDefault="00A619D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2D6A6" w14:textId="77777777" w:rsidR="00A619D6" w:rsidRDefault="00A619D6" w:rsidP="00E83348">
      <w:r>
        <w:separator/>
      </w:r>
    </w:p>
  </w:footnote>
  <w:footnote w:type="continuationSeparator" w:id="0">
    <w:p w14:paraId="278BA141" w14:textId="77777777" w:rsidR="00A619D6" w:rsidRDefault="00A619D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419C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0397"/>
    <w:rsid w:val="007212EC"/>
    <w:rsid w:val="0073478E"/>
    <w:rsid w:val="00734C10"/>
    <w:rsid w:val="00742AF4"/>
    <w:rsid w:val="00743710"/>
    <w:rsid w:val="00750512"/>
    <w:rsid w:val="0076120C"/>
    <w:rsid w:val="00761679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0E2C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01D2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8568A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19D6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57076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E5F2F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CA901A-BF2A-41EF-AC05-1F294294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812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2026-04-27T18:16:00Z</dcterms:created>
  <dcterms:modified xsi:type="dcterms:W3CDTF">2026-04-27T19:04:00Z</dcterms:modified>
</cp:coreProperties>
</file>