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883" w:rsidRDefault="00D12C96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E07883" w:rsidRDefault="00D12C96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CP/0587/2026 </w:t>
      </w:r>
    </w:p>
    <w:p w:rsidR="00E07883" w:rsidRDefault="00D12C96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20 de abril  de 2026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E07883" w:rsidRDefault="00E0788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E07883" w:rsidRDefault="00E0788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0" w:name="_heading=h.js48qoz7leva" w:colFirst="0" w:colLast="0"/>
      <w:bookmarkEnd w:id="0"/>
    </w:p>
    <w:p w:rsidR="00E07883" w:rsidRDefault="00D12C96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IMPULSARÁ GOBERNADOR ATRACCIÓN DE IED EN EL BNEF SUMMIT BLOOMBERG NEW YORK 2026</w:t>
      </w:r>
    </w:p>
    <w:p w:rsidR="00E07883" w:rsidRDefault="00E0788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krh9obzeluhx" w:colFirst="0" w:colLast="0"/>
      <w:bookmarkStart w:id="2" w:name="_GoBack"/>
      <w:bookmarkEnd w:id="1"/>
      <w:bookmarkEnd w:id="2"/>
    </w:p>
    <w:p w:rsidR="00E07883" w:rsidRDefault="00D12C96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E07883" w:rsidRDefault="00E0788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3" w:name="_heading=h.8ildndnnukcu" w:colFirst="0" w:colLast="0"/>
      <w:bookmarkEnd w:id="3"/>
    </w:p>
    <w:p w:rsidR="00E07883" w:rsidRDefault="00E078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vf4wqms4vbpw" w:colFirst="0" w:colLast="0"/>
      <w:bookmarkEnd w:id="4"/>
    </w:p>
    <w:p w:rsidR="00E07883" w:rsidRDefault="00E078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i1r852vf5fr" w:colFirst="0" w:colLast="0"/>
      <w:bookmarkEnd w:id="5"/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• El Mandatario estatal presentará este martes las ventajas y oportunidades que tiene el estado para la inversión en el panel: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LatinAmerica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: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Energy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Security,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Competitivenessand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the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New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Geopolitical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Order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>.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sqorkfxlv8vz" w:colFirst="0" w:colLast="0"/>
      <w:bookmarkEnd w:id="6"/>
      <w:r>
        <w:rPr>
          <w:rFonts w:ascii="Arial" w:eastAsia="Arial" w:hAnsi="Arial" w:cs="Arial"/>
          <w:i/>
          <w:iCs/>
          <w:sz w:val="32"/>
          <w:szCs w:val="32"/>
        </w:rPr>
        <w:t>• En el evento se reunirá con perfiles clave como d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irectivos de empresas bancarias, ministros,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CEO’s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y fondos de inversión relevantes para la atracción de capital en energía e infraestructura.</w:t>
      </w:r>
    </w:p>
    <w:p w:rsidR="00E07883" w:rsidRDefault="00E078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5x9zr3br6rir" w:colFirst="0" w:colLast="0"/>
      <w:bookmarkEnd w:id="7"/>
    </w:p>
    <w:p w:rsidR="00E07883" w:rsidRDefault="00E078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8" w:name="_heading=h.sehzloilxp8y" w:colFirst="0" w:colLast="0"/>
      <w:bookmarkEnd w:id="8"/>
    </w:p>
    <w:p w:rsidR="00E07883" w:rsidRDefault="00D12C96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32"/>
          <w:szCs w:val="32"/>
        </w:rPr>
        <w:lastRenderedPageBreak/>
        <w:t>Monterrrey</w:t>
      </w:r>
      <w:proofErr w:type="spellEnd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, Nueva León .-</w:t>
      </w:r>
      <w:r>
        <w:rPr>
          <w:rFonts w:ascii="Arial" w:eastAsia="Arial" w:hAnsi="Arial" w:cs="Arial"/>
          <w:i/>
          <w:iCs/>
          <w:sz w:val="32"/>
          <w:szCs w:val="32"/>
        </w:rPr>
        <w:t>Para seguir posicionando a Nuevo León como el mejor destino para la Inversión Extranjer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a Directa, el Gobernador Samuel Alejandro García Sepúlveda participará en el foro BNEF Summit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Bloomberg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New York 2026. </w:t>
      </w:r>
    </w:p>
    <w:p w:rsidR="00E07883" w:rsidRDefault="00E0788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9" w:name="_heading=h.azsvbtjnnjpn" w:colFirst="0" w:colLast="0"/>
      <w:bookmarkEnd w:id="9"/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En el evento, el Mandatario estatal presentará las ventajas y oportunidades que tiene el estado para la inversión en el panel: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LatinAme</w:t>
      </w:r>
      <w:r>
        <w:rPr>
          <w:rFonts w:ascii="Arial" w:eastAsia="Arial" w:hAnsi="Arial" w:cs="Arial"/>
          <w:i/>
          <w:iCs/>
          <w:sz w:val="32"/>
          <w:szCs w:val="32"/>
        </w:rPr>
        <w:t>rica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: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Energy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Security,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Competitivenessand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the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New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Geopolitical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Order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junto con Edwin Palma Egea, Ministro de Energía de Colombia.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Previo al foro, García Sepúlveda se reunirá con el fundador de la cadena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Bloomberg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Michael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Bloomberg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>; panelistas y direct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ivos de empresas como Bank of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America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BNP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Paribas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Goldam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Sachs, KKR, IBM, Schneider Electric,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Uber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Westtinghouse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Electric Company, BP.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“Es una invitación que nos hicieron al Summit anual de Michael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Bloomberg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en Nueva York. Invitaron a Nuevo León porq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ue es con quien los bancos tienen interés de hablar para seguir invirtiendo en industria, en empresas, en data centers y con mucho gusto vamos a ir mañana a este panel y a platicar con Michael y todos los bancos para que sigan </w:t>
      </w:r>
      <w:proofErr w:type="gramStart"/>
      <w:r>
        <w:rPr>
          <w:rFonts w:ascii="Arial" w:eastAsia="Arial" w:hAnsi="Arial" w:cs="Arial"/>
          <w:i/>
          <w:iCs/>
          <w:sz w:val="32"/>
          <w:szCs w:val="32"/>
        </w:rPr>
        <w:t>invirtiendo</w:t>
      </w:r>
      <w:proofErr w:type="gramEnd"/>
      <w:r>
        <w:rPr>
          <w:rFonts w:ascii="Arial" w:eastAsia="Arial" w:hAnsi="Arial" w:cs="Arial"/>
          <w:i/>
          <w:iCs/>
          <w:sz w:val="32"/>
          <w:szCs w:val="32"/>
        </w:rPr>
        <w:t xml:space="preserve"> en Nuevo León”, d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estacó el Mandatario estatal.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 xml:space="preserve">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El Gobernador también estará con Albert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Cheung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Ceo de BNEF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Bloomberg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que reunirá actores clave de diferentes sectores como el Cónsul General de Canadá Tom Clark; el ex primer ministro de Australia,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Malcom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Turnbull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>; y el ex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secretario de Estado de Estados Unidos, John Kerry.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Asimismo, el Mandatario estatal participará en otra reunión con los directivos de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Bloomberg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>, ministros y otros perfiles clave, que permitirá posicionar a Nuevo León como un destino prioritario para inv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ersión en energía e infraestructura.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Se tendrán conversaciones directas con tomadores de decisión como Edwin Palma Egea, David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Razú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Aznar y Reynaldo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Passanezi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, orientadas a detonar oportunidades concretas de inversión, coinversión y colaboración en proyectos estratégicos para el estado.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Durante su visita en Nueva York, el Gobernador sostendrá una visita con la Asociación de Estudiantes Mexicanos de Columbia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University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Estarán presentes los estudiantes de las carreras de Gestión de Políticas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Económicas, Ciencias Políticas, Administración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de Empresas, Ingeniería Financiera e Ingeniería Mecánica. </w:t>
      </w:r>
    </w:p>
    <w:p w:rsidR="00E07883" w:rsidRDefault="00D12C96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0" w:name="_heading=h.pa886345q12x" w:colFirst="0" w:colLast="0"/>
      <w:bookmarkEnd w:id="10"/>
      <w:r>
        <w:rPr>
          <w:rFonts w:ascii="Arial" w:eastAsia="Arial" w:hAnsi="Arial" w:cs="Arial"/>
          <w:i/>
          <w:iCs/>
          <w:sz w:val="32"/>
          <w:szCs w:val="32"/>
        </w:rPr>
        <w:lastRenderedPageBreak/>
        <w:t xml:space="preserve"> </w:t>
      </w:r>
    </w:p>
    <w:p w:rsidR="00E07883" w:rsidRDefault="00E078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1" w:name="_heading=h.7755ocxu5lel" w:colFirst="0" w:colLast="0"/>
      <w:bookmarkEnd w:id="11"/>
    </w:p>
    <w:sectPr w:rsidR="00E0788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C96" w:rsidRDefault="00D12C96">
      <w:r>
        <w:separator/>
      </w:r>
    </w:p>
  </w:endnote>
  <w:endnote w:type="continuationSeparator" w:id="0">
    <w:p w:rsidR="00D12C96" w:rsidRDefault="00D12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F02FD0-C3B2-4493-9068-08C707F1CAA7}"/>
    <w:embedBold r:id="rId2" w:fontKey="{28C2D03A-6C7A-4C09-8FF7-E8FBBADB37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2B0C8D-A7D3-423E-AA1B-759DF9BB1A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41F34E3-60C6-48D4-9508-8A6A25AC48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83" w:rsidRDefault="00D12C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07883" w:rsidRDefault="00E078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07883" w:rsidRDefault="00E078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C96" w:rsidRDefault="00D12C96">
      <w:r>
        <w:separator/>
      </w:r>
    </w:p>
  </w:footnote>
  <w:footnote w:type="continuationSeparator" w:id="0">
    <w:p w:rsidR="00D12C96" w:rsidRDefault="00D12C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83" w:rsidRDefault="00D12C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883"/>
    <w:rsid w:val="0009508F"/>
    <w:rsid w:val="00D12C96"/>
    <w:rsid w:val="00E0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B3993-CA6D-435A-B8AF-8852DAFAD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Eo4y2kj2KfKB0J1ElI2Pm2EbbA==">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2026-04-21T15:39:00Z</dcterms:created>
  <dcterms:modified xsi:type="dcterms:W3CDTF">2026-04-21T15:39:00Z</dcterms:modified>
</cp:coreProperties>
</file>