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7782E43" w:rsidR="009C0D7E" w:rsidRPr="004667B8" w:rsidRDefault="00DE609F" w:rsidP="009C0D7E">
      <w:pPr>
        <w:jc w:val="right"/>
        <w:rPr>
          <w:rFonts w:ascii="Arial" w:hAnsi="Arial" w:cs="Arial"/>
          <w:b/>
          <w:sz w:val="22"/>
          <w:lang w:val="es-ES"/>
        </w:rPr>
      </w:pPr>
      <w:r>
        <w:rPr>
          <w:rFonts w:ascii="Arial" w:hAnsi="Arial" w:cs="Arial"/>
          <w:b/>
          <w:sz w:val="22"/>
          <w:lang w:val="es-ES"/>
        </w:rPr>
        <w:t>CP/0047</w:t>
      </w:r>
      <w:bookmarkStart w:id="0" w:name="_GoBack"/>
      <w:bookmarkEnd w:id="0"/>
      <w:r w:rsidR="007D065D">
        <w:rPr>
          <w:rFonts w:ascii="Arial" w:hAnsi="Arial" w:cs="Arial"/>
          <w:b/>
          <w:sz w:val="22"/>
          <w:lang w:val="es-ES"/>
        </w:rPr>
        <w:t>/2026</w:t>
      </w:r>
    </w:p>
    <w:p w14:paraId="3F7360A1" w14:textId="0B4D5481" w:rsidR="009C0D7E" w:rsidRDefault="00FE2CAD"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F7CEDAC" w14:textId="0F686B1B" w:rsidR="00FE2CAD" w:rsidRDefault="00FE2CAD" w:rsidP="00FE2CAD">
      <w:pPr>
        <w:jc w:val="center"/>
        <w:rPr>
          <w:rFonts w:ascii="Arial" w:hAnsi="Arial" w:cs="Arial"/>
          <w:b/>
          <w:sz w:val="28"/>
          <w:szCs w:val="28"/>
        </w:rPr>
      </w:pPr>
      <w:r>
        <w:rPr>
          <w:rFonts w:ascii="Arial" w:hAnsi="Arial" w:cs="Arial"/>
          <w:b/>
          <w:sz w:val="28"/>
          <w:szCs w:val="28"/>
        </w:rPr>
        <w:t xml:space="preserve">REMITE EL EJECUTIVO ESTATAL </w:t>
      </w:r>
      <w:r w:rsidRPr="00FE2CAD">
        <w:rPr>
          <w:rFonts w:ascii="Arial" w:hAnsi="Arial" w:cs="Arial"/>
          <w:b/>
          <w:sz w:val="28"/>
          <w:szCs w:val="28"/>
        </w:rPr>
        <w:t xml:space="preserve">OBSERVACIONES AL CONGRESO DEL ESTADO RELATIVAS A LEY DE INGRESOS 2026 </w:t>
      </w:r>
    </w:p>
    <w:p w14:paraId="33E19A17" w14:textId="77777777" w:rsidR="00FE2CAD" w:rsidRDefault="00FE2CAD" w:rsidP="00FE2CAD">
      <w:pPr>
        <w:jc w:val="center"/>
        <w:rPr>
          <w:rFonts w:ascii="Arial" w:hAnsi="Arial" w:cs="Arial"/>
          <w:b/>
          <w:sz w:val="28"/>
          <w:szCs w:val="28"/>
        </w:rPr>
      </w:pPr>
    </w:p>
    <w:p w14:paraId="27C5D506" w14:textId="7170CCA9" w:rsidR="00B07242" w:rsidRDefault="00FE2CAD" w:rsidP="004576B5">
      <w:pPr>
        <w:pStyle w:val="Prrafodelista"/>
        <w:numPr>
          <w:ilvl w:val="0"/>
          <w:numId w:val="19"/>
        </w:numPr>
        <w:jc w:val="both"/>
        <w:rPr>
          <w:rFonts w:ascii="Arial" w:hAnsi="Arial" w:cs="Arial"/>
          <w:b/>
          <w:sz w:val="28"/>
          <w:szCs w:val="28"/>
        </w:rPr>
      </w:pPr>
      <w:r>
        <w:rPr>
          <w:rFonts w:ascii="Arial" w:hAnsi="Arial" w:cs="Arial"/>
          <w:i/>
          <w:sz w:val="24"/>
          <w:szCs w:val="24"/>
        </w:rPr>
        <w:t xml:space="preserve">Se busca continuar el análisis del Paquete Fiscal del presente año. </w:t>
      </w:r>
    </w:p>
    <w:p w14:paraId="7B5DCD44" w14:textId="77777777" w:rsidR="004576B5" w:rsidRDefault="004576B5" w:rsidP="00706691">
      <w:pPr>
        <w:jc w:val="both"/>
        <w:rPr>
          <w:rFonts w:ascii="Arial" w:hAnsi="Arial" w:cs="Arial"/>
          <w:b/>
          <w:sz w:val="28"/>
          <w:szCs w:val="28"/>
        </w:rPr>
      </w:pPr>
    </w:p>
    <w:p w14:paraId="13F6BF24" w14:textId="77777777" w:rsidR="00FE2CAD" w:rsidRDefault="000D7421" w:rsidP="00FE2CA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E2CAD" w:rsidRPr="00FE2CAD">
        <w:rPr>
          <w:rFonts w:ascii="Arial" w:hAnsi="Arial" w:cs="Arial"/>
          <w:sz w:val="28"/>
          <w:szCs w:val="28"/>
        </w:rPr>
        <w:t xml:space="preserve">El Gobierno del Estado de Nuevo León informó que el Titular del Poder Ejecutivo remitió observaciones a los Decretos aprobados por el H. Congreso del Estado en materia de Disposiciones del Paquete Fiscal 2026 con el propósito de atender omisiones detectadas durante el proceso legislativo, salvaguardar la legalidad presupuestaria y evitar un estado de incertidumbre para la ciudadanía en relación con la recaudación y </w:t>
      </w:r>
      <w:r w:rsidR="00FE2CAD">
        <w:rPr>
          <w:rFonts w:ascii="Arial" w:hAnsi="Arial" w:cs="Arial"/>
          <w:sz w:val="28"/>
          <w:szCs w:val="28"/>
        </w:rPr>
        <w:t>el ejercicio del gasto público.</w:t>
      </w:r>
    </w:p>
    <w:p w14:paraId="7CF1DAFE" w14:textId="77777777" w:rsidR="00FE2CAD" w:rsidRDefault="00FE2CAD" w:rsidP="00FE2CAD">
      <w:pPr>
        <w:jc w:val="both"/>
        <w:rPr>
          <w:rFonts w:ascii="Arial" w:hAnsi="Arial" w:cs="Arial"/>
          <w:sz w:val="28"/>
          <w:szCs w:val="28"/>
        </w:rPr>
      </w:pPr>
    </w:p>
    <w:p w14:paraId="3C57A2A6" w14:textId="77777777" w:rsidR="00FE2CAD" w:rsidRDefault="00FE2CAD" w:rsidP="00FE2CAD">
      <w:pPr>
        <w:jc w:val="both"/>
        <w:rPr>
          <w:rFonts w:ascii="Arial" w:hAnsi="Arial" w:cs="Arial"/>
          <w:sz w:val="28"/>
          <w:szCs w:val="28"/>
        </w:rPr>
      </w:pPr>
      <w:r w:rsidRPr="00FE2CAD">
        <w:rPr>
          <w:rFonts w:ascii="Arial" w:hAnsi="Arial" w:cs="Arial"/>
          <w:sz w:val="28"/>
          <w:szCs w:val="28"/>
        </w:rPr>
        <w:t>El Gobernador del Estado reitera que no se harán incrementos a impuestos estatales, incluido el Impuesto Sobre Nómina. En ese sentido, las observaciones formuladas no tienen como finalidad crear nuevas cargas fiscales, sino clarificar, corregir y ordenar los efectos que generan los ajustes realizados por el Poder Legislativo al Paquete Fiscal originalmen</w:t>
      </w:r>
      <w:r>
        <w:rPr>
          <w:rFonts w:ascii="Arial" w:hAnsi="Arial" w:cs="Arial"/>
          <w:sz w:val="28"/>
          <w:szCs w:val="28"/>
        </w:rPr>
        <w:t>te presentado por el Ejecutivo.</w:t>
      </w:r>
    </w:p>
    <w:p w14:paraId="002A7F61" w14:textId="77777777" w:rsidR="00FE2CAD" w:rsidRDefault="00FE2CAD" w:rsidP="00FE2CAD">
      <w:pPr>
        <w:jc w:val="both"/>
        <w:rPr>
          <w:rFonts w:ascii="Arial" w:hAnsi="Arial" w:cs="Arial"/>
          <w:sz w:val="28"/>
          <w:szCs w:val="28"/>
        </w:rPr>
      </w:pPr>
    </w:p>
    <w:p w14:paraId="41CDB8E1" w14:textId="77777777" w:rsidR="00FE2CAD" w:rsidRDefault="00FE2CAD" w:rsidP="00FE2CAD">
      <w:pPr>
        <w:jc w:val="both"/>
        <w:rPr>
          <w:rFonts w:ascii="Arial" w:hAnsi="Arial" w:cs="Arial"/>
          <w:sz w:val="28"/>
          <w:szCs w:val="28"/>
        </w:rPr>
      </w:pPr>
      <w:r w:rsidRPr="00FE2CAD">
        <w:rPr>
          <w:rFonts w:ascii="Arial" w:hAnsi="Arial" w:cs="Arial"/>
          <w:sz w:val="28"/>
          <w:szCs w:val="28"/>
        </w:rPr>
        <w:t>Las observaciones remitidas buscan que el análisis del presupuesto 2026 se realice de forma integral y coherente, considerando de manera conjunta los ingresos, el gasto público, la disciplina financiera y las implicaciones reales de las modificaciones aprobadas, a fin de garantizar estabilidad financiera, certeza jurídica y una adecuada planeación gubernamental.</w:t>
      </w:r>
    </w:p>
    <w:p w14:paraId="35000652" w14:textId="77777777" w:rsidR="00FE2CAD" w:rsidRDefault="00FE2CAD" w:rsidP="00FE2CAD">
      <w:pPr>
        <w:jc w:val="both"/>
        <w:rPr>
          <w:rFonts w:ascii="Arial" w:hAnsi="Arial" w:cs="Arial"/>
          <w:sz w:val="28"/>
          <w:szCs w:val="28"/>
        </w:rPr>
      </w:pPr>
    </w:p>
    <w:p w14:paraId="3062A1DA" w14:textId="77777777" w:rsidR="00FE2CAD" w:rsidRDefault="00FE2CAD" w:rsidP="00FE2CAD">
      <w:pPr>
        <w:jc w:val="both"/>
        <w:rPr>
          <w:rFonts w:ascii="Arial" w:hAnsi="Arial" w:cs="Arial"/>
          <w:sz w:val="28"/>
          <w:szCs w:val="28"/>
        </w:rPr>
      </w:pPr>
      <w:r w:rsidRPr="00FE2CAD">
        <w:rPr>
          <w:rFonts w:ascii="Arial" w:hAnsi="Arial" w:cs="Arial"/>
          <w:sz w:val="28"/>
          <w:szCs w:val="28"/>
        </w:rPr>
        <w:lastRenderedPageBreak/>
        <w:t>Con la entrega de estas observaciones, el Congreso se encuentra en aptitud de analizar el Paquete Fiscal (Ingresos – Egresos) y con ello continuar con las n</w:t>
      </w:r>
      <w:r>
        <w:rPr>
          <w:rFonts w:ascii="Arial" w:hAnsi="Arial" w:cs="Arial"/>
          <w:sz w:val="28"/>
          <w:szCs w:val="28"/>
        </w:rPr>
        <w:t>egociaciones respecto al mismo.</w:t>
      </w:r>
    </w:p>
    <w:p w14:paraId="25F6EF3C" w14:textId="77777777" w:rsidR="00FE2CAD" w:rsidRDefault="00FE2CAD" w:rsidP="00FE2CAD">
      <w:pPr>
        <w:jc w:val="both"/>
        <w:rPr>
          <w:rFonts w:ascii="Arial" w:hAnsi="Arial" w:cs="Arial"/>
          <w:sz w:val="28"/>
          <w:szCs w:val="28"/>
        </w:rPr>
      </w:pPr>
    </w:p>
    <w:p w14:paraId="287728E7" w14:textId="52E7E988" w:rsidR="009D118E" w:rsidRDefault="00FE2CAD" w:rsidP="00FE2CAD">
      <w:pPr>
        <w:jc w:val="both"/>
        <w:rPr>
          <w:rFonts w:ascii="Arial" w:hAnsi="Arial" w:cs="Arial"/>
          <w:sz w:val="28"/>
          <w:szCs w:val="28"/>
        </w:rPr>
      </w:pPr>
      <w:r w:rsidRPr="00FE2CAD">
        <w:rPr>
          <w:rFonts w:ascii="Arial" w:hAnsi="Arial" w:cs="Arial"/>
          <w:sz w:val="28"/>
          <w:szCs w:val="28"/>
        </w:rPr>
        <w:t>El Gobierno del Estado reitera su disposición al diálogo institucional y subraya la importancia de que las decisiones presupuestarias se adopten con responsabilidad, visión de conjunto y apego a la Constitución, en beneficio de la gente de Nuevo León.</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609F"/>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2CAD"/>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57EF-9FC7-430F-B8F1-31968CDC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2026-01-14T20:23:00Z</dcterms:created>
  <dcterms:modified xsi:type="dcterms:W3CDTF">2026-01-14T20:25:00Z</dcterms:modified>
</cp:coreProperties>
</file>