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08863907" w:rsid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</w:t>
      </w:r>
      <w:r w:rsidR="00986C8B">
        <w:rPr>
          <w:rFonts w:ascii="Arial" w:hAnsi="Arial" w:cs="Arial"/>
          <w:b/>
          <w:sz w:val="22"/>
          <w:lang w:val="es-ES"/>
        </w:rPr>
        <w:t>4</w:t>
      </w:r>
      <w:r w:rsidR="00BB03E8">
        <w:rPr>
          <w:rFonts w:ascii="Arial" w:hAnsi="Arial" w:cs="Arial"/>
          <w:b/>
          <w:sz w:val="22"/>
          <w:lang w:val="es-ES"/>
        </w:rPr>
        <w:t>8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48F78D45" w14:textId="3B4380C3" w:rsidR="00020A74" w:rsidRPr="009A3416" w:rsidRDefault="005505FF" w:rsidP="009A341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9A3416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7A8AE52E" w14:textId="77777777" w:rsidR="00873814" w:rsidRPr="00AE3128" w:rsidRDefault="00873814" w:rsidP="00AE3128">
      <w:pPr>
        <w:pStyle w:val="Sinespaciado"/>
        <w:jc w:val="center"/>
        <w:rPr>
          <w:rFonts w:ascii="Arial" w:hAnsi="Arial" w:cs="Arial"/>
          <w:b/>
          <w:sz w:val="28"/>
          <w:szCs w:val="28"/>
          <w:lang w:eastAsia="es-MX"/>
        </w:rPr>
      </w:pPr>
    </w:p>
    <w:p w14:paraId="78370BAF" w14:textId="77777777" w:rsidR="00AE3128" w:rsidRPr="00AE3128" w:rsidRDefault="00AE3128" w:rsidP="00AE3128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AE3128">
        <w:rPr>
          <w:rFonts w:ascii="Arial" w:hAnsi="Arial" w:cs="Arial"/>
          <w:b/>
          <w:sz w:val="28"/>
          <w:szCs w:val="28"/>
        </w:rPr>
        <w:t>LANZA GOBIERNO DE NL MICROSITIO DE 4to INFORME DE GOBIERNO DE SAMUEL GARCÍA</w:t>
      </w:r>
    </w:p>
    <w:p w14:paraId="72C81F73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26B67C2" w14:textId="0251DF86" w:rsidR="00AE3128" w:rsidRPr="003E4A7A" w:rsidRDefault="00AE3128" w:rsidP="00AE3128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lang w:val="es-MX"/>
        </w:rPr>
      </w:pPr>
      <w:r w:rsidRPr="003E4A7A">
        <w:rPr>
          <w:rFonts w:ascii="Arial" w:hAnsi="Arial" w:cs="Arial"/>
          <w:i/>
          <w:lang w:val="es-MX"/>
        </w:rPr>
        <w:t xml:space="preserve">A través del sitio web </w:t>
      </w:r>
      <w:hyperlink r:id="rId8" w:history="1">
        <w:r w:rsidR="0090407D" w:rsidRPr="003E4A7A">
          <w:rPr>
            <w:rStyle w:val="Hipervnculo"/>
            <w:rFonts w:ascii="Arial" w:hAnsi="Arial" w:cs="Arial"/>
            <w:i/>
            <w:lang w:val="es-MX"/>
          </w:rPr>
          <w:t>https://cuartoinforme.nl.gob.mx</w:t>
        </w:r>
      </w:hyperlink>
      <w:r w:rsidR="0090407D" w:rsidRPr="003E4A7A">
        <w:rPr>
          <w:rFonts w:ascii="Arial" w:hAnsi="Arial" w:cs="Arial"/>
          <w:i/>
          <w:lang w:val="es-MX"/>
        </w:rPr>
        <w:t xml:space="preserve"> </w:t>
      </w:r>
      <w:r w:rsidRPr="003E4A7A">
        <w:rPr>
          <w:rFonts w:ascii="Arial" w:hAnsi="Arial" w:cs="Arial"/>
          <w:i/>
          <w:lang w:val="es-MX"/>
        </w:rPr>
        <w:t>las y los neoloneses podrán seguir en tiempo y forma el informe que rinda el Gobernador del Estado, Samuel Alejandro García Sepúlveda.</w:t>
      </w:r>
    </w:p>
    <w:p w14:paraId="6D781D05" w14:textId="77777777" w:rsidR="00AE3128" w:rsidRPr="003E4A7A" w:rsidRDefault="00AE3128" w:rsidP="00AE3128">
      <w:pPr>
        <w:pStyle w:val="Sinespaciado"/>
        <w:jc w:val="both"/>
        <w:rPr>
          <w:rFonts w:ascii="Arial" w:hAnsi="Arial" w:cs="Arial"/>
          <w:i/>
          <w:lang w:val="es-MX"/>
        </w:rPr>
      </w:pPr>
    </w:p>
    <w:p w14:paraId="33FE34B7" w14:textId="4D7648DB" w:rsidR="00AE3128" w:rsidRPr="003E4A7A" w:rsidRDefault="00AE3128" w:rsidP="00AE3128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lang w:val="es-MX"/>
        </w:rPr>
      </w:pPr>
      <w:r w:rsidRPr="003E4A7A">
        <w:rPr>
          <w:rFonts w:ascii="Arial" w:hAnsi="Arial" w:cs="Arial"/>
          <w:i/>
          <w:lang w:val="es-MX"/>
        </w:rPr>
        <w:t>El sitio cuenta con una experiencia de navegación ágil y visual, compatible con dispositivos móviles y escritorio.</w:t>
      </w:r>
    </w:p>
    <w:p w14:paraId="3A39309D" w14:textId="77777777" w:rsidR="00AE3128" w:rsidRPr="003E4A7A" w:rsidRDefault="00AE3128" w:rsidP="00AE3128">
      <w:pPr>
        <w:pStyle w:val="Sinespaciado"/>
        <w:jc w:val="both"/>
        <w:rPr>
          <w:rFonts w:ascii="Arial" w:hAnsi="Arial" w:cs="Arial"/>
          <w:i/>
          <w:lang w:val="es-MX"/>
        </w:rPr>
      </w:pPr>
    </w:p>
    <w:p w14:paraId="3F0AD299" w14:textId="09F399F9" w:rsidR="00AE3128" w:rsidRPr="003E4A7A" w:rsidRDefault="00AE3128" w:rsidP="00AE3128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lang w:val="es-MX"/>
        </w:rPr>
      </w:pPr>
      <w:r w:rsidRPr="003E4A7A">
        <w:rPr>
          <w:rFonts w:ascii="Arial" w:hAnsi="Arial" w:cs="Arial"/>
          <w:i/>
          <w:lang w:val="es-MX"/>
        </w:rPr>
        <w:t>Destacan un diseño moderno seccionado para cada proyecto, responsivo y adaptable para dispositivos móviles, accesibilidad y velocidad de carga rápida en su despliegue de información.</w:t>
      </w:r>
    </w:p>
    <w:p w14:paraId="1D3E1013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0FB703B" w14:textId="60363C37" w:rsidR="00AE3128" w:rsidRPr="003E4A7A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3E4A7A">
        <w:rPr>
          <w:rFonts w:ascii="Arial" w:hAnsi="Arial" w:cs="Arial"/>
          <w:b/>
          <w:sz w:val="28"/>
          <w:szCs w:val="28"/>
          <w:lang w:val="es-MX"/>
        </w:rPr>
        <w:t>Monterrey, Nuevo León.-</w:t>
      </w:r>
      <w:r w:rsidRPr="003E4A7A">
        <w:rPr>
          <w:rFonts w:ascii="Arial" w:hAnsi="Arial" w:cs="Arial"/>
          <w:sz w:val="28"/>
          <w:szCs w:val="28"/>
          <w:lang w:val="es-MX"/>
        </w:rPr>
        <w:t xml:space="preserve"> Porque la transparencia es una de las prioridades del Go</w:t>
      </w:r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bierno del nuevo </w:t>
      </w:r>
      <w:proofErr w:type="spellStart"/>
      <w:r w:rsidR="0090407D" w:rsidRPr="003E4A7A">
        <w:rPr>
          <w:rFonts w:ascii="Arial" w:hAnsi="Arial" w:cs="Arial"/>
          <w:sz w:val="28"/>
          <w:szCs w:val="28"/>
          <w:lang w:val="es-MX"/>
        </w:rPr>
        <w:t>Nuevo</w:t>
      </w:r>
      <w:proofErr w:type="spellEnd"/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 León, </w:t>
      </w:r>
      <w:r w:rsidRPr="003E4A7A">
        <w:rPr>
          <w:rFonts w:ascii="Arial" w:hAnsi="Arial" w:cs="Arial"/>
          <w:sz w:val="28"/>
          <w:szCs w:val="28"/>
          <w:lang w:val="es-MX"/>
        </w:rPr>
        <w:t>a través de la Oficina de Comunicación,</w:t>
      </w:r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 se</w:t>
      </w:r>
      <w:r w:rsidRPr="003E4A7A">
        <w:rPr>
          <w:rFonts w:ascii="Arial" w:hAnsi="Arial" w:cs="Arial"/>
          <w:sz w:val="28"/>
          <w:szCs w:val="28"/>
          <w:lang w:val="es-MX"/>
        </w:rPr>
        <w:t xml:space="preserve"> lanzó el </w:t>
      </w:r>
      <w:proofErr w:type="spellStart"/>
      <w:r w:rsidRPr="003E4A7A">
        <w:rPr>
          <w:rFonts w:ascii="Arial" w:hAnsi="Arial" w:cs="Arial"/>
          <w:sz w:val="28"/>
          <w:szCs w:val="28"/>
          <w:lang w:val="es-MX"/>
        </w:rPr>
        <w:t>micrositio</w:t>
      </w:r>
      <w:proofErr w:type="spellEnd"/>
      <w:r w:rsidRPr="003E4A7A">
        <w:rPr>
          <w:rFonts w:ascii="Arial" w:hAnsi="Arial" w:cs="Arial"/>
          <w:sz w:val="28"/>
          <w:szCs w:val="28"/>
          <w:lang w:val="es-MX"/>
        </w:rPr>
        <w:t xml:space="preserve"> web </w:t>
      </w:r>
      <w:hyperlink r:id="rId9" w:history="1">
        <w:r w:rsidR="0090407D" w:rsidRPr="003E4A7A">
          <w:rPr>
            <w:rStyle w:val="Hipervnculo"/>
            <w:rFonts w:ascii="Arial" w:hAnsi="Arial" w:cs="Arial"/>
            <w:sz w:val="28"/>
            <w:szCs w:val="28"/>
            <w:lang w:val="es-MX"/>
          </w:rPr>
          <w:t>https://cuartoinforme.nl.gob.mx</w:t>
        </w:r>
      </w:hyperlink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 </w:t>
      </w:r>
      <w:r w:rsidRPr="003E4A7A">
        <w:rPr>
          <w:rFonts w:ascii="Arial" w:hAnsi="Arial" w:cs="Arial"/>
          <w:sz w:val="28"/>
          <w:szCs w:val="28"/>
          <w:lang w:val="es-MX"/>
        </w:rPr>
        <w:t xml:space="preserve"> con motivo del Cuarto Informe del Gobernador Samuel Alejandro García Sepúlveda.</w:t>
      </w:r>
    </w:p>
    <w:p w14:paraId="790D84A3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6A64F23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E3128">
        <w:rPr>
          <w:rFonts w:ascii="Arial" w:hAnsi="Arial" w:cs="Arial"/>
          <w:sz w:val="28"/>
          <w:szCs w:val="28"/>
        </w:rPr>
        <w:t>Al entrar a este portal de internet, la ciudadanía encontrará un prólogo en donde el Gobernador detalla el por qué Nuevo León ocupa los primeros lugares a nivel nacional en todos los indicadores, y un link para accesar al documento del informe en donde el Mandatario estatal rendirá a la población de Nuevo León el estado que guarda la Administración Pública estatal en los ejes de Generación de Riqueza Sostenible; Igualdad para todas las Personas; y Buen Gobierno.</w:t>
      </w:r>
    </w:p>
    <w:p w14:paraId="0536B72D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F1DFB70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E3128">
        <w:rPr>
          <w:rFonts w:ascii="Arial" w:hAnsi="Arial" w:cs="Arial"/>
          <w:sz w:val="28"/>
          <w:szCs w:val="28"/>
        </w:rPr>
        <w:t>En la página web, se pueden encontrar de forma fácil y  ágil los distintos apartados con información relevante en materia de Movilidad, Seguridad, Medio Ambiente, Mundial, Social, Infancias, Agua y Economía.</w:t>
      </w:r>
    </w:p>
    <w:p w14:paraId="5C43B31B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C3AEE39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E3128">
        <w:rPr>
          <w:rFonts w:ascii="Arial" w:hAnsi="Arial" w:cs="Arial"/>
          <w:sz w:val="28"/>
          <w:szCs w:val="28"/>
        </w:rPr>
        <w:t>A tan solo un clic de distancia, los ciudadanos pueden conocer los detalles de cada una de las obras como el Metro, inversiones en seguridad, primeras infancias y las acciones aplicadas en beneficio de la calidad del aire en la entidad, entre muchas otras.</w:t>
      </w:r>
    </w:p>
    <w:p w14:paraId="6BD1CB42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A6F98E9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E3128">
        <w:rPr>
          <w:rFonts w:ascii="Arial" w:hAnsi="Arial" w:cs="Arial"/>
          <w:sz w:val="28"/>
          <w:szCs w:val="28"/>
        </w:rPr>
        <w:t>“Hoy Nuevo León ocupa los primeros lugares en temas clave para el desarrollo de la ciudadanía: seguridad, economía, generación de empleo, reducción de pobreza, coberturas de salud y educación, solo para mencionar algunos”, señala el Gobernador a través de un breve mensaje publicado en el sitio.</w:t>
      </w:r>
    </w:p>
    <w:p w14:paraId="564A1F40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DB6B5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E3128">
        <w:rPr>
          <w:rFonts w:ascii="Arial" w:hAnsi="Arial" w:cs="Arial"/>
          <w:sz w:val="28"/>
          <w:szCs w:val="28"/>
        </w:rPr>
        <w:t>“Esto es gracias a que durante cuatro años hemos invertido todo nuestro tiempo y esfuerzo para lograr lo que los gobiernos pasados no quisieron ni pudieron hacer en 40: construir un nuevo Nuevo León. Este cambio se nota en las obras históricas, los récords y los resultados que hablan por sí solos. Y lo que viene también va en tiempo y forma. ¡Gracias por tu confianza!”, añade el Mandatario estatal.</w:t>
      </w:r>
    </w:p>
    <w:p w14:paraId="61774380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765682E" w14:textId="77777777" w:rsidR="00AE3128" w:rsidRPr="00AE3128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8763BE5" w14:textId="0E65F1C7" w:rsidR="00EA29FA" w:rsidRDefault="00AE3128" w:rsidP="00AE312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3E4A7A">
        <w:rPr>
          <w:rFonts w:ascii="Arial" w:hAnsi="Arial" w:cs="Arial"/>
          <w:sz w:val="28"/>
          <w:szCs w:val="28"/>
          <w:lang w:val="es-MX"/>
        </w:rPr>
        <w:t>El sitio cuenta con  experiencia de navegación ágil y visual, compatible con dispositivos móviles y escritorio, en el</w:t>
      </w:r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 que</w:t>
      </w:r>
      <w:r w:rsidRPr="003E4A7A">
        <w:rPr>
          <w:rFonts w:ascii="Arial" w:hAnsi="Arial" w:cs="Arial"/>
          <w:sz w:val="28"/>
          <w:szCs w:val="28"/>
          <w:lang w:val="es-MX"/>
        </w:rPr>
        <w:t xml:space="preserve"> se concentrarán materiales informativos de la campaña de comunic</w:t>
      </w:r>
      <w:r w:rsidR="0090407D" w:rsidRPr="003E4A7A">
        <w:rPr>
          <w:rFonts w:ascii="Arial" w:hAnsi="Arial" w:cs="Arial"/>
          <w:sz w:val="28"/>
          <w:szCs w:val="28"/>
          <w:lang w:val="es-MX"/>
        </w:rPr>
        <w:t>ación  alusiva al 4to Informe, v</w:t>
      </w:r>
      <w:r w:rsidRPr="003E4A7A">
        <w:rPr>
          <w:rFonts w:ascii="Arial" w:hAnsi="Arial" w:cs="Arial"/>
          <w:sz w:val="28"/>
          <w:szCs w:val="28"/>
          <w:lang w:val="es-MX"/>
        </w:rPr>
        <w:t xml:space="preserve">ideos institucionales de </w:t>
      </w:r>
      <w:r w:rsidR="0090407D" w:rsidRPr="003E4A7A">
        <w:rPr>
          <w:rFonts w:ascii="Arial" w:hAnsi="Arial" w:cs="Arial"/>
          <w:sz w:val="28"/>
          <w:szCs w:val="28"/>
          <w:lang w:val="es-MX"/>
        </w:rPr>
        <w:t>cada eje temático del informe, e</w:t>
      </w:r>
      <w:r w:rsidRPr="003E4A7A">
        <w:rPr>
          <w:rFonts w:ascii="Arial" w:hAnsi="Arial" w:cs="Arial"/>
          <w:sz w:val="28"/>
          <w:szCs w:val="28"/>
          <w:lang w:val="es-MX"/>
        </w:rPr>
        <w:t xml:space="preserve">nlace al documento oficial completo del 4º Informe disponible para consulta y descarga, una vez </w:t>
      </w:r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que sea </w:t>
      </w:r>
      <w:r w:rsidRPr="003E4A7A">
        <w:rPr>
          <w:rFonts w:ascii="Arial" w:hAnsi="Arial" w:cs="Arial"/>
          <w:sz w:val="28"/>
          <w:szCs w:val="28"/>
          <w:lang w:val="es-MX"/>
        </w:rPr>
        <w:t>presentado al Congreso del Estado de Nuevo León,</w:t>
      </w:r>
      <w:r w:rsidR="0090407D" w:rsidRPr="003E4A7A">
        <w:rPr>
          <w:rFonts w:ascii="Arial" w:hAnsi="Arial" w:cs="Arial"/>
          <w:sz w:val="28"/>
          <w:szCs w:val="28"/>
          <w:lang w:val="es-MX"/>
        </w:rPr>
        <w:t xml:space="preserve"> y e</w:t>
      </w:r>
      <w:r w:rsidRPr="003E4A7A">
        <w:rPr>
          <w:rFonts w:ascii="Arial" w:hAnsi="Arial" w:cs="Arial"/>
          <w:sz w:val="28"/>
          <w:szCs w:val="28"/>
          <w:lang w:val="es-MX"/>
        </w:rPr>
        <w:t>nlace a la transmisión en vivo de la presentación del 4to informe del Gobernador Samuel García, a la ciudadanía el próximo 9 de noviembre del presente año.</w:t>
      </w:r>
    </w:p>
    <w:p w14:paraId="3AC31DAD" w14:textId="77777777" w:rsidR="003E4A7A" w:rsidRDefault="003E4A7A" w:rsidP="00AE312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sectPr w:rsidR="003E4A7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3178A" w14:textId="77777777" w:rsidR="00B21854" w:rsidRDefault="00B21854" w:rsidP="00E83348">
      <w:r>
        <w:separator/>
      </w:r>
    </w:p>
  </w:endnote>
  <w:endnote w:type="continuationSeparator" w:id="0">
    <w:p w14:paraId="768CC900" w14:textId="77777777" w:rsidR="00B21854" w:rsidRDefault="00B2185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8997" w14:textId="77777777" w:rsidR="00B21854" w:rsidRDefault="00B21854" w:rsidP="00E83348">
      <w:r>
        <w:separator/>
      </w:r>
    </w:p>
  </w:footnote>
  <w:footnote w:type="continuationSeparator" w:id="0">
    <w:p w14:paraId="3D0E29AD" w14:textId="77777777" w:rsidR="00B21854" w:rsidRDefault="00B2185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23"/>
  </w:num>
  <w:num w:numId="7">
    <w:abstractNumId w:val="13"/>
  </w:num>
  <w:num w:numId="8">
    <w:abstractNumId w:val="18"/>
  </w:num>
  <w:num w:numId="9">
    <w:abstractNumId w:val="20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22"/>
  </w:num>
  <w:num w:numId="15">
    <w:abstractNumId w:val="21"/>
  </w:num>
  <w:num w:numId="16">
    <w:abstractNumId w:val="24"/>
  </w:num>
  <w:num w:numId="17">
    <w:abstractNumId w:val="5"/>
  </w:num>
  <w:num w:numId="18">
    <w:abstractNumId w:val="16"/>
  </w:num>
  <w:num w:numId="19">
    <w:abstractNumId w:val="8"/>
  </w:num>
  <w:num w:numId="20">
    <w:abstractNumId w:val="14"/>
  </w:num>
  <w:num w:numId="21">
    <w:abstractNumId w:val="12"/>
  </w:num>
  <w:num w:numId="22">
    <w:abstractNumId w:val="25"/>
  </w:num>
  <w:num w:numId="23">
    <w:abstractNumId w:val="2"/>
  </w:num>
  <w:num w:numId="24">
    <w:abstractNumId w:val="15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7CE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018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4A7A"/>
    <w:rsid w:val="003E683C"/>
    <w:rsid w:val="003F11AF"/>
    <w:rsid w:val="003F50E0"/>
    <w:rsid w:val="003F6D38"/>
    <w:rsid w:val="0040444C"/>
    <w:rsid w:val="0042555F"/>
    <w:rsid w:val="00427605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2BE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B03E8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93F61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artoinforme.nl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uartoinforme.nl.gob.mx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E57A7-06BD-4A07-952A-AA5215F8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2025-10-09T02:37:00Z</dcterms:created>
  <dcterms:modified xsi:type="dcterms:W3CDTF">2025-10-09T02:40:00Z</dcterms:modified>
</cp:coreProperties>
</file>