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AD3" w:rsidRDefault="00F165F5">
      <w:pPr>
        <w:jc w:val="right"/>
        <w:rPr>
          <w:rFonts w:ascii="Arial" w:eastAsia="Arial" w:hAnsi="Arial" w:cs="Arial"/>
          <w:b/>
          <w:sz w:val="22"/>
          <w:szCs w:val="22"/>
        </w:rPr>
      </w:pPr>
      <w:r>
        <w:rPr>
          <w:rFonts w:ascii="Arial" w:eastAsia="Arial" w:hAnsi="Arial" w:cs="Arial"/>
          <w:b/>
          <w:sz w:val="22"/>
          <w:szCs w:val="22"/>
        </w:rPr>
        <w:t>CP/12</w:t>
      </w:r>
      <w:r w:rsidR="000A681F">
        <w:rPr>
          <w:rFonts w:ascii="Arial" w:eastAsia="Arial" w:hAnsi="Arial" w:cs="Arial"/>
          <w:b/>
          <w:sz w:val="22"/>
          <w:szCs w:val="22"/>
        </w:rPr>
        <w:t>84</w:t>
      </w:r>
      <w:r>
        <w:rPr>
          <w:rFonts w:ascii="Arial" w:eastAsia="Arial" w:hAnsi="Arial" w:cs="Arial"/>
          <w:b/>
          <w:sz w:val="22"/>
          <w:szCs w:val="22"/>
        </w:rPr>
        <w:t>/2025</w:t>
      </w:r>
    </w:p>
    <w:p w:rsidR="00197AD3" w:rsidRDefault="00F165F5">
      <w:pPr>
        <w:jc w:val="right"/>
        <w:rPr>
          <w:rFonts w:ascii="Arial" w:eastAsia="Arial" w:hAnsi="Arial" w:cs="Arial"/>
          <w:sz w:val="22"/>
          <w:szCs w:val="22"/>
        </w:rPr>
      </w:pPr>
      <w:r>
        <w:rPr>
          <w:rFonts w:ascii="Arial" w:eastAsia="Arial" w:hAnsi="Arial" w:cs="Arial"/>
          <w:sz w:val="22"/>
          <w:szCs w:val="22"/>
        </w:rPr>
        <w:t>27 de septiembre de 2025</w:t>
      </w:r>
    </w:p>
    <w:p w:rsidR="00197AD3" w:rsidRDefault="00F165F5">
      <w:pPr>
        <w:spacing w:before="240" w:after="240"/>
        <w:jc w:val="center"/>
        <w:rPr>
          <w:rFonts w:ascii="Arial" w:eastAsia="Arial" w:hAnsi="Arial" w:cs="Arial"/>
          <w:b/>
          <w:sz w:val="28"/>
          <w:szCs w:val="28"/>
        </w:rPr>
      </w:pPr>
      <w:r>
        <w:rPr>
          <w:rFonts w:ascii="Arial" w:eastAsia="Arial" w:hAnsi="Arial" w:cs="Arial"/>
          <w:b/>
          <w:sz w:val="28"/>
          <w:szCs w:val="28"/>
        </w:rPr>
        <w:t xml:space="preserve">REHABILITARÁ GOBIERNO DE NL SITIOS EMBLAMÁTICOS  DE GALEANA </w:t>
      </w:r>
    </w:p>
    <w:p w:rsidR="00197AD3" w:rsidRPr="000A681F" w:rsidRDefault="00F165F5" w:rsidP="000A681F">
      <w:pPr>
        <w:pStyle w:val="Prrafodelista"/>
        <w:numPr>
          <w:ilvl w:val="0"/>
          <w:numId w:val="1"/>
        </w:numPr>
        <w:spacing w:before="240" w:after="240"/>
        <w:rPr>
          <w:rFonts w:ascii="Arial" w:eastAsia="Arial" w:hAnsi="Arial" w:cs="Arial"/>
          <w:i/>
        </w:rPr>
      </w:pPr>
      <w:r w:rsidRPr="000A681F">
        <w:rPr>
          <w:rFonts w:ascii="Arial" w:eastAsia="Arial" w:hAnsi="Arial" w:cs="Arial"/>
          <w:i/>
        </w:rPr>
        <w:t xml:space="preserve">Anuncia  Gobernador Samuel </w:t>
      </w:r>
      <w:proofErr w:type="spellStart"/>
      <w:r w:rsidRPr="000A681F">
        <w:rPr>
          <w:rFonts w:ascii="Arial" w:eastAsia="Arial" w:hAnsi="Arial" w:cs="Arial"/>
          <w:i/>
        </w:rPr>
        <w:t>Garcia</w:t>
      </w:r>
      <w:proofErr w:type="spellEnd"/>
      <w:r w:rsidRPr="000A681F">
        <w:rPr>
          <w:rFonts w:ascii="Arial" w:eastAsia="Arial" w:hAnsi="Arial" w:cs="Arial"/>
          <w:i/>
        </w:rPr>
        <w:t xml:space="preserve">  rehabilitaciones ecoturísticas del Pozo del Gavilán, Laguna de Labradores y Puente de Dios, en Galeana.</w:t>
      </w:r>
    </w:p>
    <w:p w:rsidR="00197AD3" w:rsidRPr="000A681F" w:rsidRDefault="00F165F5" w:rsidP="000A681F">
      <w:pPr>
        <w:pStyle w:val="Prrafodelista"/>
        <w:numPr>
          <w:ilvl w:val="0"/>
          <w:numId w:val="1"/>
        </w:numPr>
        <w:spacing w:before="240" w:after="240"/>
        <w:rPr>
          <w:rFonts w:ascii="Arial" w:eastAsia="Arial" w:hAnsi="Arial" w:cs="Arial"/>
          <w:i/>
        </w:rPr>
      </w:pPr>
      <w:r w:rsidRPr="000A681F">
        <w:rPr>
          <w:rFonts w:ascii="Arial" w:eastAsia="Arial" w:hAnsi="Arial" w:cs="Arial"/>
          <w:i/>
        </w:rPr>
        <w:t>Son parte de cinco proyectos, donde se invertirán 15 millones de pesos.</w:t>
      </w:r>
    </w:p>
    <w:p w:rsidR="00197AD3" w:rsidRPr="000A681F" w:rsidRDefault="00F165F5" w:rsidP="000A681F">
      <w:pPr>
        <w:pStyle w:val="Prrafodelista"/>
        <w:numPr>
          <w:ilvl w:val="0"/>
          <w:numId w:val="1"/>
        </w:numPr>
        <w:spacing w:before="240" w:after="240"/>
        <w:rPr>
          <w:rFonts w:ascii="Arial" w:eastAsia="Arial" w:hAnsi="Arial" w:cs="Arial"/>
          <w:i/>
        </w:rPr>
      </w:pPr>
      <w:r w:rsidRPr="000A681F">
        <w:rPr>
          <w:rFonts w:ascii="Arial" w:eastAsia="Arial" w:hAnsi="Arial" w:cs="Arial"/>
          <w:i/>
        </w:rPr>
        <w:t>En el marco del  "Día Mundial del Turismo", Nuevo León fortalece su estrategia de fomentar espacios de convivencia y esparcimiento familiar.</w:t>
      </w:r>
    </w:p>
    <w:p w:rsidR="00197AD3" w:rsidRDefault="00F165F5">
      <w:pPr>
        <w:spacing w:before="240" w:after="240"/>
        <w:jc w:val="both"/>
        <w:rPr>
          <w:rFonts w:ascii="Arial" w:eastAsia="Arial" w:hAnsi="Arial" w:cs="Arial"/>
          <w:sz w:val="28"/>
          <w:szCs w:val="28"/>
        </w:rPr>
      </w:pPr>
      <w:r>
        <w:rPr>
          <w:rFonts w:ascii="Arial" w:eastAsia="Arial" w:hAnsi="Arial" w:cs="Arial"/>
          <w:b/>
          <w:sz w:val="28"/>
          <w:szCs w:val="28"/>
        </w:rPr>
        <w:t>Galeana, Nuevo León</w:t>
      </w:r>
      <w:r>
        <w:rPr>
          <w:rFonts w:ascii="Arial" w:eastAsia="Arial" w:hAnsi="Arial" w:cs="Arial"/>
          <w:sz w:val="28"/>
          <w:szCs w:val="28"/>
        </w:rPr>
        <w:t>.- Reforzar  el ecoturismo bajo esquemas de desarrollo sostenible  fue una de las prioridades de la visita del Gobernador Samuel Alejandro García Sepúlveda a  Galeana.</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t>En su segundo día de gira por la región, en el marco de la  conmemoración del "Día Mundial del Turismo" y acompañado por la Secretaria de Turismo, Maricarmen Martínez Villarreal , conoció y apoyó las rehabilitaciones de los Centros Ecoturísticos “Pozo del Gavilán”, “Laguna de Labradores” y “Puente de Dios”.</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t>"Entonces vienen cinco proyectos, se le van a destinar tres millones a cada uno porque viene el mundial y queremos hacer un pasaporte de turismo", dijo el mandatario estatal.</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t>"Vamos a invertir en cuatro proyectos aquí en Galeana, vamos a invertir en el Pozo del Gavilán vamos a hacer un parque, vamos a hacer un muelle malecón en la Laguna de Los Labradores, vamos a rehacer el Puente de Dios y vamos a hacer mejoras en el camino al Cerro del Potosí".</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t>La secretaria de Turismo resaltó la importancia de promover programas de turismo en la región.</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lastRenderedPageBreak/>
        <w:t>"Galeana está listo para ser un pueblo turístico, viene el mundial queremos que los turistas lleguen y dejen su derrama económica en el municipio", expresó la funcionaria estatal.</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t>"El turismo transforma vidas, es un motor de desarrollo económico, ustedes van a ser muy privilegiados porque viene el mundial y vamos a hacer muchas cosas para que vengan hasta acá".</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t>En el primer espacio como alternativa de conservación, se propone adecuar un espacio destinado al turismo, donde los visitantes puedan realizar actividades de campamento. Se contempla la creación de un área de descanso con sombra, zona de asadores, estacionamiento y sanitarios, complementados con señalética y arborización para brindar confort y una mejor experiencia al usuario, estas obras contemplan una inversión de casi 4 millones de pesos.</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t>En la Laguna de los Labradores el proyecto propone el mejoramiento de acceso al sitio, señalética informativa y reglamento, delimitación de estacionamiento, mantenimiento en zonas de descanso, mobiliario urbano, mantenimiento de asadores, rehabilitación de baños y construcción de muelles de pesca sobre el embalse, con una inversión de 3 millones 514 mil pesos.</w:t>
      </w:r>
    </w:p>
    <w:p w:rsidR="00197AD3" w:rsidRDefault="00F165F5">
      <w:pPr>
        <w:spacing w:before="240" w:after="240"/>
        <w:jc w:val="both"/>
        <w:rPr>
          <w:rFonts w:ascii="Arial" w:eastAsia="Arial" w:hAnsi="Arial" w:cs="Arial"/>
          <w:sz w:val="28"/>
          <w:szCs w:val="28"/>
        </w:rPr>
      </w:pPr>
      <w:r>
        <w:rPr>
          <w:rFonts w:ascii="Arial" w:eastAsia="Arial" w:hAnsi="Arial" w:cs="Arial"/>
          <w:sz w:val="28"/>
          <w:szCs w:val="28"/>
        </w:rPr>
        <w:t xml:space="preserve">Mientras que en el Centro </w:t>
      </w:r>
      <w:proofErr w:type="spellStart"/>
      <w:r>
        <w:rPr>
          <w:rFonts w:ascii="Arial" w:eastAsia="Arial" w:hAnsi="Arial" w:cs="Arial"/>
          <w:sz w:val="28"/>
          <w:szCs w:val="28"/>
        </w:rPr>
        <w:t>Ecoturistico</w:t>
      </w:r>
      <w:proofErr w:type="spellEnd"/>
      <w:r>
        <w:rPr>
          <w:rFonts w:ascii="Arial" w:eastAsia="Arial" w:hAnsi="Arial" w:cs="Arial"/>
          <w:sz w:val="28"/>
          <w:szCs w:val="28"/>
        </w:rPr>
        <w:t xml:space="preserve"> “Puente de Dios”, se mejorará el acceso al sitio con señalética informativa del paseo; además de la rehabilitación de estacionamiento; mantenimiento en zonas de descanso, juegos infantiles, andadores y asadores; y ampliación y rehabilitación de baños, obras en las que se invertirían otros 4 millones de pesos.</w:t>
      </w:r>
    </w:p>
    <w:p w:rsidR="00197AD3" w:rsidRDefault="00F165F5">
      <w:pPr>
        <w:spacing w:before="240" w:after="240"/>
        <w:jc w:val="both"/>
        <w:rPr>
          <w:rFonts w:ascii="Arial" w:eastAsia="Arial" w:hAnsi="Arial" w:cs="Arial"/>
          <w:sz w:val="28"/>
          <w:szCs w:val="28"/>
        </w:rPr>
      </w:pPr>
      <w:bookmarkStart w:id="0" w:name="_heading=h.vprnjdwyxi" w:colFirst="0" w:colLast="0"/>
      <w:bookmarkEnd w:id="0"/>
      <w:r>
        <w:rPr>
          <w:rFonts w:ascii="Arial" w:eastAsia="Arial" w:hAnsi="Arial" w:cs="Arial"/>
          <w:sz w:val="28"/>
          <w:szCs w:val="28"/>
        </w:rPr>
        <w:t xml:space="preserve">Acompañaron a García Sepúlveda en estos recorridos, </w:t>
      </w:r>
      <w:r w:rsidR="000A681F">
        <w:rPr>
          <w:rFonts w:ascii="Arial" w:eastAsia="Arial" w:hAnsi="Arial" w:cs="Arial"/>
          <w:sz w:val="28"/>
          <w:szCs w:val="28"/>
        </w:rPr>
        <w:t xml:space="preserve">Gloria Morales Martínez, Secretaria de Administración; </w:t>
      </w:r>
      <w:r>
        <w:rPr>
          <w:rFonts w:ascii="Arial" w:eastAsia="Arial" w:hAnsi="Arial" w:cs="Arial"/>
          <w:sz w:val="28"/>
          <w:szCs w:val="28"/>
        </w:rPr>
        <w:t xml:space="preserve">María Guadalupe López </w:t>
      </w:r>
      <w:proofErr w:type="spellStart"/>
      <w:r>
        <w:rPr>
          <w:rFonts w:ascii="Arial" w:eastAsia="Arial" w:hAnsi="Arial" w:cs="Arial"/>
          <w:sz w:val="28"/>
          <w:szCs w:val="28"/>
        </w:rPr>
        <w:t>Marchán</w:t>
      </w:r>
      <w:proofErr w:type="spellEnd"/>
      <w:r>
        <w:rPr>
          <w:rFonts w:ascii="Arial" w:eastAsia="Arial" w:hAnsi="Arial" w:cs="Arial"/>
          <w:sz w:val="28"/>
          <w:szCs w:val="28"/>
        </w:rPr>
        <w:t>, Directora General del FIDEURB</w:t>
      </w:r>
      <w:r w:rsidR="000A681F">
        <w:rPr>
          <w:rFonts w:ascii="Arial" w:eastAsia="Arial" w:hAnsi="Arial" w:cs="Arial"/>
          <w:sz w:val="28"/>
          <w:szCs w:val="28"/>
        </w:rPr>
        <w:t xml:space="preserve">, Alejandra Ramírez, Alcaldesa de Galeana </w:t>
      </w:r>
      <w:r>
        <w:rPr>
          <w:rFonts w:ascii="Arial" w:eastAsia="Arial" w:hAnsi="Arial" w:cs="Arial"/>
          <w:sz w:val="28"/>
          <w:szCs w:val="28"/>
        </w:rPr>
        <w:t xml:space="preserve">y los comisarios ejidales Manuel </w:t>
      </w:r>
      <w:proofErr w:type="spellStart"/>
      <w:r>
        <w:rPr>
          <w:rFonts w:ascii="Arial" w:eastAsia="Arial" w:hAnsi="Arial" w:cs="Arial"/>
          <w:sz w:val="28"/>
          <w:szCs w:val="28"/>
        </w:rPr>
        <w:t>Bazaldúa</w:t>
      </w:r>
      <w:proofErr w:type="spellEnd"/>
      <w:r>
        <w:rPr>
          <w:rFonts w:ascii="Arial" w:eastAsia="Arial" w:hAnsi="Arial" w:cs="Arial"/>
          <w:sz w:val="28"/>
          <w:szCs w:val="28"/>
        </w:rPr>
        <w:t xml:space="preserve"> y Samuel Reyes.</w:t>
      </w:r>
      <w:bookmarkStart w:id="1" w:name="_heading=h.lr94rhkg370y" w:colFirst="0" w:colLast="0"/>
      <w:bookmarkEnd w:id="1"/>
    </w:p>
    <w:p w:rsidR="0090324E" w:rsidRDefault="0090324E">
      <w:pPr>
        <w:spacing w:before="240" w:after="240"/>
        <w:jc w:val="both"/>
        <w:rPr>
          <w:rFonts w:ascii="Arial" w:eastAsia="Arial" w:hAnsi="Arial" w:cs="Arial"/>
          <w:sz w:val="28"/>
          <w:szCs w:val="28"/>
        </w:rPr>
      </w:pPr>
      <w:bookmarkStart w:id="2" w:name="_GoBack"/>
      <w:bookmarkEnd w:id="2"/>
    </w:p>
    <w:sectPr w:rsidR="0090324E">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E8C" w:rsidRDefault="00F165F5">
      <w:r>
        <w:separator/>
      </w:r>
    </w:p>
  </w:endnote>
  <w:endnote w:type="continuationSeparator" w:id="0">
    <w:p w:rsidR="000A7E8C" w:rsidRDefault="00F1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D3" w:rsidRDefault="00F165F5">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-1142996</wp:posOffset>
          </wp:positionH>
          <wp:positionV relativeFrom="paragraph">
            <wp:posOffset>32384</wp:posOffset>
          </wp:positionV>
          <wp:extent cx="7783830" cy="133794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197AD3" w:rsidRDefault="00197AD3">
    <w:pPr>
      <w:pBdr>
        <w:top w:val="nil"/>
        <w:left w:val="nil"/>
        <w:bottom w:val="nil"/>
        <w:right w:val="nil"/>
        <w:between w:val="nil"/>
      </w:pBdr>
      <w:tabs>
        <w:tab w:val="center" w:pos="4320"/>
        <w:tab w:val="right" w:pos="8640"/>
      </w:tabs>
      <w:rPr>
        <w:color w:val="000000"/>
      </w:rPr>
    </w:pPr>
  </w:p>
  <w:p w:rsidR="00197AD3" w:rsidRDefault="00197AD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E8C" w:rsidRDefault="00F165F5">
      <w:r>
        <w:separator/>
      </w:r>
    </w:p>
  </w:footnote>
  <w:footnote w:type="continuationSeparator" w:id="0">
    <w:p w:rsidR="000A7E8C" w:rsidRDefault="00F16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D3" w:rsidRDefault="00F165F5">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-1151887</wp:posOffset>
          </wp:positionH>
          <wp:positionV relativeFrom="paragraph">
            <wp:posOffset>-1170302</wp:posOffset>
          </wp:positionV>
          <wp:extent cx="7792278" cy="12834818"/>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084"/>
    <w:multiLevelType w:val="hybridMultilevel"/>
    <w:tmpl w:val="ABE60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D3"/>
    <w:rsid w:val="000A681F"/>
    <w:rsid w:val="000A7E8C"/>
    <w:rsid w:val="00197AD3"/>
    <w:rsid w:val="005F41C3"/>
    <w:rsid w:val="0090324E"/>
    <w:rsid w:val="00DC1300"/>
    <w:rsid w:val="00F16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898B5-1865-41FF-867B-C298AABF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B0VJRkqk+a2IwGZLYGQOoF+8w==">CgMxLjAyDGgudnBybmpkd3l4aTIMaC52cHJuamR3eXhpMgxoLnZwcm5qZHd5eGkyDGgudnBybmpkd3l4aTIMaC52cHJuamR3eXhpMgxoLnZwcm5qZHd5eGkyDGgudnBybmpkd3l4aTIMaC52cHJuamR3eXhpMgxoLnZwcm5qZHd5eGkyDGgudnBybmpkd3l4aTIMaC52cHJuamR3eXhpMgxoLnZwcm5qZHd5eGkyDmgubHI5NHJoa2czNzB5OAByITFYY1A2ZmNFajZoOVpyRXN4bjE4dkRKNnFVUDZmQ3p1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dcterms:created xsi:type="dcterms:W3CDTF">2025-09-28T22:44:00Z</dcterms:created>
  <dcterms:modified xsi:type="dcterms:W3CDTF">2025-09-28T22:54:00Z</dcterms:modified>
</cp:coreProperties>
</file>