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1E9" w:rsidRDefault="009D0ECE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CP/1272/2025</w:t>
      </w:r>
    </w:p>
    <w:p w:rsidR="005911E9" w:rsidRDefault="009D0ECE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26 de septiembre de 2025</w:t>
      </w:r>
    </w:p>
    <w:p w:rsidR="005911E9" w:rsidRDefault="005911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5911E9" w:rsidRDefault="009D0E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ARRANCA GOBERNADOR GIRA EN EL SUR DEL ESTADO EN GALEANA</w:t>
      </w:r>
      <w:r>
        <w:rPr>
          <w:rFonts w:ascii="Arial" w:eastAsia="Arial" w:hAnsi="Arial" w:cs="Arial"/>
          <w:sz w:val="14"/>
          <w:szCs w:val="14"/>
        </w:rPr>
        <w:t xml:space="preserve"> </w:t>
      </w:r>
    </w:p>
    <w:p w:rsidR="005911E9" w:rsidRDefault="005911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5911E9" w:rsidRDefault="009D0E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Supervisa Gobernador labores de producción de tomate y nueva línea en el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Tecnoparque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Hortícola FIDESUR.</w:t>
      </w:r>
    </w:p>
    <w:p w:rsidR="005911E9" w:rsidRDefault="009D0E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Se compromete con apoyo mensual a productores, así como más impulso a través de maquinaria, a fin de que incrementen producción.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</w:p>
    <w:p w:rsidR="005911E9" w:rsidRDefault="009D0E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El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Tecnoparque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Hortícola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Fidesur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es un proyecto de producción de tomate, que cuenta con 40.6 hectáreas de invernadero, del cual se obtienen 17 mil toneladas de dicho producto.  </w:t>
      </w:r>
    </w:p>
    <w:p w:rsidR="005911E9" w:rsidRDefault="005911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5911E9" w:rsidRDefault="009D0E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Galeana</w:t>
      </w:r>
      <w:r>
        <w:rPr>
          <w:rFonts w:ascii="Arial" w:eastAsia="Arial" w:hAnsi="Arial" w:cs="Arial"/>
          <w:b/>
          <w:color w:val="000000"/>
          <w:sz w:val="28"/>
          <w:szCs w:val="28"/>
        </w:rPr>
        <w:t>, Nuevo León.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 </w:t>
      </w:r>
      <w:r>
        <w:rPr>
          <w:rFonts w:ascii="Arial" w:eastAsia="Arial" w:hAnsi="Arial" w:cs="Arial"/>
          <w:sz w:val="28"/>
          <w:szCs w:val="28"/>
        </w:rPr>
        <w:t xml:space="preserve">Para iniciar su gira por el sur del estado, el Gobernador de Nuevo León, Samuel Alejandro García Sepúlveda visitó el </w:t>
      </w:r>
      <w:proofErr w:type="spellStart"/>
      <w:r>
        <w:rPr>
          <w:rFonts w:ascii="Arial" w:eastAsia="Arial" w:hAnsi="Arial" w:cs="Arial"/>
          <w:sz w:val="28"/>
          <w:szCs w:val="28"/>
        </w:rPr>
        <w:t>Tecnoparque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Hortícola </w:t>
      </w:r>
      <w:proofErr w:type="spellStart"/>
      <w:r>
        <w:rPr>
          <w:rFonts w:ascii="Arial" w:eastAsia="Arial" w:hAnsi="Arial" w:cs="Arial"/>
          <w:sz w:val="28"/>
          <w:szCs w:val="28"/>
        </w:rPr>
        <w:t>Fidesur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ubicado en el municipio de Galeana. </w:t>
      </w:r>
    </w:p>
    <w:p w:rsidR="005911E9" w:rsidRDefault="005911E9">
      <w:pPr>
        <w:jc w:val="both"/>
        <w:rPr>
          <w:rFonts w:ascii="Arial" w:eastAsia="Arial" w:hAnsi="Arial" w:cs="Arial"/>
          <w:sz w:val="28"/>
          <w:szCs w:val="28"/>
        </w:rPr>
      </w:pPr>
    </w:p>
    <w:p w:rsidR="005911E9" w:rsidRDefault="009D0ECE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En su visita, el Mandatario estatal supervisó las labores de producción de tomate y nueva línea de empaque del proyecto agrícola, donde destacó que de esta manera su administración impulsa el desarrollo parejo, apostando también en el campo para que sea punta de lanza. </w:t>
      </w:r>
    </w:p>
    <w:p w:rsidR="005911E9" w:rsidRDefault="005911E9">
      <w:pPr>
        <w:jc w:val="both"/>
        <w:rPr>
          <w:rFonts w:ascii="Arial" w:eastAsia="Arial" w:hAnsi="Arial" w:cs="Arial"/>
          <w:sz w:val="28"/>
          <w:szCs w:val="28"/>
        </w:rPr>
      </w:pPr>
    </w:p>
    <w:p w:rsidR="005911E9" w:rsidRDefault="009D0ECE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"Así como en Monterrey estamos apoyando emprendedores para que sigan exportando, cuenten con que el Gobernador va a apoyar al sur, que puedan tener a partir de enero un apoyo mensual aquí para el </w:t>
      </w:r>
      <w:proofErr w:type="spellStart"/>
      <w:r>
        <w:rPr>
          <w:rFonts w:ascii="Arial" w:eastAsia="Arial" w:hAnsi="Arial" w:cs="Arial"/>
          <w:sz w:val="28"/>
          <w:szCs w:val="28"/>
        </w:rPr>
        <w:t>Tecnoparque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Hortícola. </w:t>
      </w:r>
    </w:p>
    <w:p w:rsidR="005911E9" w:rsidRDefault="005911E9">
      <w:pPr>
        <w:jc w:val="both"/>
        <w:rPr>
          <w:rFonts w:ascii="Arial" w:eastAsia="Arial" w:hAnsi="Arial" w:cs="Arial"/>
          <w:sz w:val="28"/>
          <w:szCs w:val="28"/>
        </w:rPr>
      </w:pPr>
    </w:p>
    <w:p w:rsidR="005911E9" w:rsidRDefault="009D0ECE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"Ya producen 17 mil toneladas, entonces, yo quiero proponerles a ver el estado en qué podemos apoyar, sueldos, maquinaria, riego, a ver si llegamos a 20 mil el año que entra y por supuesto tengan ustedes más utilidad y les vaya mejor a todos los amigos que están en este Parque", subrayó García Sepúlveda. </w:t>
      </w:r>
    </w:p>
    <w:p w:rsidR="005911E9" w:rsidRDefault="005911E9">
      <w:pPr>
        <w:jc w:val="both"/>
        <w:rPr>
          <w:rFonts w:ascii="Arial" w:eastAsia="Arial" w:hAnsi="Arial" w:cs="Arial"/>
          <w:sz w:val="28"/>
          <w:szCs w:val="28"/>
        </w:rPr>
      </w:pPr>
    </w:p>
    <w:p w:rsidR="005911E9" w:rsidRDefault="009D0ECE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El Gobernador agregó como parte de su compromiso con el sur del estado, continuará reforzando la seguridad de la región con un Regimiento en Galeana, así como los de Doctor Arroyo y </w:t>
      </w:r>
      <w:proofErr w:type="spellStart"/>
      <w:r>
        <w:rPr>
          <w:rFonts w:ascii="Arial" w:eastAsia="Arial" w:hAnsi="Arial" w:cs="Arial"/>
          <w:sz w:val="28"/>
          <w:szCs w:val="28"/>
        </w:rPr>
        <w:t>Aramberri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. </w:t>
      </w:r>
    </w:p>
    <w:p w:rsidR="005911E9" w:rsidRDefault="005911E9">
      <w:pPr>
        <w:jc w:val="both"/>
        <w:rPr>
          <w:rFonts w:ascii="Arial" w:eastAsia="Arial" w:hAnsi="Arial" w:cs="Arial"/>
          <w:sz w:val="28"/>
          <w:szCs w:val="28"/>
        </w:rPr>
      </w:pPr>
    </w:p>
    <w:p w:rsidR="005911E9" w:rsidRDefault="009D0ECE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Por su parte, la Directora General del Fideicomiso para el Desarrollo del Sur del Estado de Nuevo León (FIDESUR), </w:t>
      </w:r>
      <w:proofErr w:type="spellStart"/>
      <w:r>
        <w:rPr>
          <w:rFonts w:ascii="Arial" w:eastAsia="Arial" w:hAnsi="Arial" w:cs="Arial"/>
          <w:sz w:val="28"/>
          <w:szCs w:val="28"/>
        </w:rPr>
        <w:t>Yazmín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del Refugio Bárcenas señaló que el </w:t>
      </w:r>
      <w:proofErr w:type="spellStart"/>
      <w:r>
        <w:rPr>
          <w:rFonts w:ascii="Arial" w:eastAsia="Arial" w:hAnsi="Arial" w:cs="Arial"/>
          <w:sz w:val="28"/>
          <w:szCs w:val="28"/>
        </w:rPr>
        <w:t>Tecnoparque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ha generado un gran impacto positivo en lo socioeconómico para toda la región del sur, permitiendo la evolución de los productores y empresarios rurales. </w:t>
      </w:r>
    </w:p>
    <w:p w:rsidR="005911E9" w:rsidRDefault="005911E9">
      <w:pPr>
        <w:jc w:val="both"/>
        <w:rPr>
          <w:rFonts w:ascii="Arial" w:eastAsia="Arial" w:hAnsi="Arial" w:cs="Arial"/>
          <w:sz w:val="28"/>
          <w:szCs w:val="28"/>
        </w:rPr>
      </w:pPr>
    </w:p>
    <w:p w:rsidR="005911E9" w:rsidRDefault="009D0ECE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"Estos desarrollos de esquema social de </w:t>
      </w:r>
      <w:proofErr w:type="spellStart"/>
      <w:r>
        <w:rPr>
          <w:rFonts w:ascii="Arial" w:eastAsia="Arial" w:hAnsi="Arial" w:cs="Arial"/>
          <w:sz w:val="28"/>
          <w:szCs w:val="28"/>
        </w:rPr>
        <w:t>fidesur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tienen este objetivo. El forjar generaciones que han sentado las bases de un nuevo sector rural y agrícola" apuntó.</w:t>
      </w:r>
    </w:p>
    <w:p w:rsidR="005911E9" w:rsidRDefault="005911E9">
      <w:pPr>
        <w:jc w:val="both"/>
        <w:rPr>
          <w:rFonts w:ascii="Arial" w:eastAsia="Arial" w:hAnsi="Arial" w:cs="Arial"/>
          <w:sz w:val="28"/>
          <w:szCs w:val="28"/>
        </w:rPr>
      </w:pPr>
    </w:p>
    <w:p w:rsidR="005911E9" w:rsidRDefault="009D0ECE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El </w:t>
      </w:r>
      <w:proofErr w:type="spellStart"/>
      <w:r>
        <w:rPr>
          <w:rFonts w:ascii="Arial" w:eastAsia="Arial" w:hAnsi="Arial" w:cs="Arial"/>
          <w:sz w:val="28"/>
          <w:szCs w:val="28"/>
        </w:rPr>
        <w:t>Tecnoparque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Hortícola </w:t>
      </w:r>
      <w:proofErr w:type="spellStart"/>
      <w:r>
        <w:rPr>
          <w:rFonts w:ascii="Arial" w:eastAsia="Arial" w:hAnsi="Arial" w:cs="Arial"/>
          <w:sz w:val="28"/>
          <w:szCs w:val="28"/>
        </w:rPr>
        <w:t>Fidesur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es un proyecto de producción de tomate, que cuenta con 40.6 hectáreas de invernadero.</w:t>
      </w:r>
    </w:p>
    <w:p w:rsidR="005911E9" w:rsidRDefault="005911E9">
      <w:pPr>
        <w:jc w:val="both"/>
        <w:rPr>
          <w:rFonts w:ascii="Arial" w:eastAsia="Arial" w:hAnsi="Arial" w:cs="Arial"/>
          <w:sz w:val="28"/>
          <w:szCs w:val="28"/>
        </w:rPr>
      </w:pPr>
    </w:p>
    <w:p w:rsidR="005911E9" w:rsidRDefault="009D0ECE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Cabe mencionar, que como parte de las actividades en su gira por el sur, el Mandatario estatal estará en la primera etapa de la Carretera </w:t>
      </w:r>
      <w:proofErr w:type="spellStart"/>
      <w:r>
        <w:rPr>
          <w:rFonts w:ascii="Arial" w:eastAsia="Arial" w:hAnsi="Arial" w:cs="Arial"/>
          <w:sz w:val="28"/>
          <w:szCs w:val="28"/>
        </w:rPr>
        <w:t>Interserrana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y asistirá a los Informes de Gobierno de los alcaldes de Galeana, </w:t>
      </w:r>
      <w:proofErr w:type="spellStart"/>
      <w:r>
        <w:rPr>
          <w:rFonts w:ascii="Arial" w:eastAsia="Arial" w:hAnsi="Arial" w:cs="Arial"/>
          <w:sz w:val="28"/>
          <w:szCs w:val="28"/>
        </w:rPr>
        <w:t>Aramberri</w:t>
      </w:r>
      <w:proofErr w:type="spellEnd"/>
      <w:r>
        <w:rPr>
          <w:rFonts w:ascii="Arial" w:eastAsia="Arial" w:hAnsi="Arial" w:cs="Arial"/>
          <w:sz w:val="28"/>
          <w:szCs w:val="28"/>
        </w:rPr>
        <w:t>, Zaragoza e Iturbide.</w:t>
      </w:r>
    </w:p>
    <w:p w:rsidR="008B24E0" w:rsidRDefault="008B24E0">
      <w:pPr>
        <w:jc w:val="both"/>
        <w:rPr>
          <w:rFonts w:ascii="Arial" w:eastAsia="Arial" w:hAnsi="Arial" w:cs="Arial"/>
          <w:sz w:val="28"/>
          <w:szCs w:val="28"/>
        </w:rPr>
      </w:pPr>
    </w:p>
    <w:p w:rsidR="008B24E0" w:rsidRDefault="008B24E0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p w:rsidR="005911E9" w:rsidRDefault="005911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</w:p>
    <w:sectPr w:rsidR="005911E9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A6A" w:rsidRDefault="009D0ECE">
      <w:r>
        <w:separator/>
      </w:r>
    </w:p>
  </w:endnote>
  <w:endnote w:type="continuationSeparator" w:id="0">
    <w:p w:rsidR="00487A6A" w:rsidRDefault="009D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1E9" w:rsidRDefault="009D0EC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-1142999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911E9" w:rsidRDefault="005911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5911E9" w:rsidRDefault="005911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A6A" w:rsidRDefault="009D0ECE">
      <w:r>
        <w:separator/>
      </w:r>
    </w:p>
  </w:footnote>
  <w:footnote w:type="continuationSeparator" w:id="0">
    <w:p w:rsidR="00487A6A" w:rsidRDefault="009D0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1E9" w:rsidRDefault="009D0EC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-1151889</wp:posOffset>
          </wp:positionH>
          <wp:positionV relativeFrom="paragraph">
            <wp:posOffset>-1170304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26EAB"/>
    <w:multiLevelType w:val="multilevel"/>
    <w:tmpl w:val="D3AE4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E9"/>
    <w:rsid w:val="00077DF8"/>
    <w:rsid w:val="00487A6A"/>
    <w:rsid w:val="005911E9"/>
    <w:rsid w:val="008B24E0"/>
    <w:rsid w:val="008C7C84"/>
    <w:rsid w:val="009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0CF77-AF18-4431-BC10-A2468F8B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Lugo Macias</dc:creator>
  <cp:lastModifiedBy>Francisco Javier Lugo Macias</cp:lastModifiedBy>
  <cp:revision>4</cp:revision>
  <dcterms:created xsi:type="dcterms:W3CDTF">2025-09-26T22:08:00Z</dcterms:created>
  <dcterms:modified xsi:type="dcterms:W3CDTF">2025-09-26T22:39:00Z</dcterms:modified>
</cp:coreProperties>
</file>