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66BACB5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CP/109</w:t>
      </w:r>
      <w:r w:rsidR="0051174A">
        <w:rPr>
          <w:rFonts w:ascii="Arial" w:hAnsi="Arial" w:cs="Arial"/>
          <w:b/>
          <w:sz w:val="22"/>
          <w:lang w:val="es-ES"/>
        </w:rPr>
        <w:t>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EC18E73" w:rsidR="00703B09" w:rsidRDefault="00AF363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92247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38721E69" w14:textId="77777777" w:rsidR="00556FED" w:rsidRPr="00E548F7" w:rsidRDefault="00556FED" w:rsidP="00E548F7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E548F7">
        <w:rPr>
          <w:rFonts w:ascii="Arial" w:eastAsia="Arial" w:hAnsi="Arial" w:cs="Arial"/>
          <w:b/>
          <w:sz w:val="32"/>
          <w:szCs w:val="32"/>
        </w:rPr>
        <w:t>TENDRÁN NUEVO LEÓN Y JALISCO ENCUENTRO EMPRESARIAL RUMBO AL MUNDIAL 2026</w:t>
      </w:r>
      <w:r w:rsidRPr="00E548F7">
        <w:rPr>
          <w:rFonts w:ascii="Arial" w:eastAsia="Arial" w:hAnsi="Arial" w:cs="Arial"/>
          <w:b/>
          <w:sz w:val="32"/>
          <w:szCs w:val="32"/>
        </w:rPr>
        <w:br/>
      </w:r>
    </w:p>
    <w:p w14:paraId="0D0567C2" w14:textId="77777777" w:rsidR="00556FED" w:rsidRPr="00E548F7" w:rsidRDefault="00556FED" w:rsidP="00E548F7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E548F7">
        <w:rPr>
          <w:rFonts w:ascii="Arial" w:eastAsia="Arial" w:hAnsi="Arial" w:cs="Arial"/>
          <w:i/>
        </w:rPr>
        <w:t>Los gobiernos de ambos estados sostendrán el viernes 22 de agosto un encuentro con cámaras empresariales, empresarios y academia.</w:t>
      </w:r>
    </w:p>
    <w:p w14:paraId="236A2724" w14:textId="77777777" w:rsidR="00556FED" w:rsidRPr="00E548F7" w:rsidRDefault="00556FED" w:rsidP="00E548F7">
      <w:pPr>
        <w:pStyle w:val="Prrafodelista"/>
        <w:numPr>
          <w:ilvl w:val="0"/>
          <w:numId w:val="31"/>
        </w:numPr>
        <w:spacing w:after="240"/>
        <w:jc w:val="both"/>
        <w:rPr>
          <w:rFonts w:ascii="Arial" w:eastAsia="Arial" w:hAnsi="Arial" w:cs="Arial"/>
        </w:rPr>
      </w:pPr>
      <w:r w:rsidRPr="00E548F7">
        <w:rPr>
          <w:rFonts w:ascii="Arial" w:eastAsia="Arial" w:hAnsi="Arial" w:cs="Arial"/>
          <w:i/>
        </w:rPr>
        <w:t>El diálogo fortalecerá la colaboración Gobierno–Iniciativa Privada para maximizar oportunidades ligadas a la copa mundial FIFA 2026.</w:t>
      </w:r>
    </w:p>
    <w:p w14:paraId="3A6C4341" w14:textId="77777777" w:rsidR="00556FED" w:rsidRPr="00E548F7" w:rsidRDefault="00556FED" w:rsidP="00E548F7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E548F7">
        <w:rPr>
          <w:rFonts w:ascii="Arial" w:eastAsia="Arial" w:hAnsi="Arial" w:cs="Arial"/>
          <w:b/>
          <w:sz w:val="28"/>
          <w:szCs w:val="28"/>
        </w:rPr>
        <w:t xml:space="preserve">Monterrey, Nuevo León </w:t>
      </w:r>
      <w:r w:rsidRPr="00E548F7">
        <w:rPr>
          <w:rFonts w:ascii="Arial" w:eastAsia="Arial" w:hAnsi="Arial" w:cs="Arial"/>
          <w:sz w:val="28"/>
          <w:szCs w:val="28"/>
        </w:rPr>
        <w:t xml:space="preserve">– Los gobiernos de Nuevo León y Jalisco sostendrán un encuentro con cámaras empresariales, empresarios y academia de ambas entidades, con el objetivo de generar sinergias de inversión y cooperación de cara a la </w:t>
      </w:r>
      <w:r w:rsidRPr="00E548F7">
        <w:rPr>
          <w:rFonts w:ascii="Arial" w:eastAsia="Arial" w:hAnsi="Arial" w:cs="Arial"/>
          <w:i/>
          <w:sz w:val="28"/>
          <w:szCs w:val="28"/>
        </w:rPr>
        <w:t>copa mundial FIFA 2026</w:t>
      </w:r>
      <w:r w:rsidRPr="00E548F7">
        <w:rPr>
          <w:rFonts w:ascii="Arial" w:eastAsia="Arial" w:hAnsi="Arial" w:cs="Arial"/>
          <w:sz w:val="28"/>
          <w:szCs w:val="28"/>
        </w:rPr>
        <w:t>.</w:t>
      </w:r>
    </w:p>
    <w:p w14:paraId="665CF0C6" w14:textId="77777777" w:rsidR="00556FED" w:rsidRPr="00E548F7" w:rsidRDefault="00556FED" w:rsidP="00E548F7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E548F7">
        <w:rPr>
          <w:rFonts w:ascii="Arial" w:eastAsia="Arial" w:hAnsi="Arial" w:cs="Arial"/>
          <w:sz w:val="28"/>
          <w:szCs w:val="28"/>
        </w:rPr>
        <w:t>La reunión, qué será mañana viernes, busca dar continuidad al Eje Nuevo León – Jalisco, un mecanismo de vinculación creado en 2022 para fortalecer la colaboración económica, impulsar políticas públicas de crecimiento y promover la atracción de inversión nacional e internacional en sectores como turismo, hotelería, logística y entretenimiento.</w:t>
      </w:r>
    </w:p>
    <w:p w14:paraId="168DC5CE" w14:textId="77777777" w:rsidR="00556FED" w:rsidRPr="00E548F7" w:rsidRDefault="00556FED" w:rsidP="00E548F7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E548F7">
        <w:rPr>
          <w:rFonts w:ascii="Arial" w:eastAsia="Arial" w:hAnsi="Arial" w:cs="Arial"/>
          <w:sz w:val="28"/>
          <w:szCs w:val="28"/>
        </w:rPr>
        <w:t xml:space="preserve">En esta ocasión, las delegaciones de ambos estados abordarán los temas estratégicos que plantea la </w:t>
      </w:r>
      <w:r w:rsidRPr="00E548F7">
        <w:rPr>
          <w:rFonts w:ascii="Arial" w:eastAsia="Arial" w:hAnsi="Arial" w:cs="Arial"/>
          <w:i/>
          <w:sz w:val="28"/>
          <w:szCs w:val="28"/>
        </w:rPr>
        <w:t>copa mundial FIFA 2026</w:t>
      </w:r>
      <w:r w:rsidRPr="00E548F7">
        <w:rPr>
          <w:rFonts w:ascii="Arial" w:eastAsia="Arial" w:hAnsi="Arial" w:cs="Arial"/>
          <w:sz w:val="28"/>
          <w:szCs w:val="28"/>
        </w:rPr>
        <w:t>, como mejorar la competitividad e infraestructura de sus ciudades sede, los recintos como el Estadio BBVA en Nuevo León y el Estadio Akron en Jalisco, así como detonar cadenas de valor vinculadas al turismo, comercio y servicios, además de generar la cooperación para consolidar acciones en conjunto Gobierno–IP para aprovechar el impacto económico y social de este evento deportivo.</w:t>
      </w:r>
    </w:p>
    <w:p w14:paraId="57EA3C90" w14:textId="77777777" w:rsidR="00556FED" w:rsidRPr="00E548F7" w:rsidRDefault="00556FED" w:rsidP="00E548F7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E548F7">
        <w:rPr>
          <w:rFonts w:ascii="Arial" w:eastAsia="Arial" w:hAnsi="Arial" w:cs="Arial"/>
          <w:sz w:val="28"/>
          <w:szCs w:val="28"/>
        </w:rPr>
        <w:t xml:space="preserve">Además, se buscará maximizar oportunidades conjuntas, que más allá de los estadios, las acciones que emprendan ambos estados en infraestructura, movilidad y servicios se convertirán en un legado </w:t>
      </w:r>
      <w:r w:rsidRPr="00E548F7">
        <w:rPr>
          <w:rFonts w:ascii="Arial" w:eastAsia="Arial" w:hAnsi="Arial" w:cs="Arial"/>
          <w:sz w:val="28"/>
          <w:szCs w:val="28"/>
        </w:rPr>
        <w:lastRenderedPageBreak/>
        <w:t>duradero para sus ciudades, construyendo “puentes” que permanecerán más allá del torneo.</w:t>
      </w:r>
    </w:p>
    <w:p w14:paraId="50223A27" w14:textId="77777777" w:rsidR="00556FED" w:rsidRPr="00E548F7" w:rsidRDefault="00556FED" w:rsidP="00E548F7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E548F7">
        <w:rPr>
          <w:rFonts w:ascii="Arial" w:eastAsia="Arial" w:hAnsi="Arial" w:cs="Arial"/>
          <w:sz w:val="28"/>
          <w:szCs w:val="28"/>
        </w:rPr>
        <w:t xml:space="preserve">El Eje Nuevo León – Jalisco surgió en 2022 con la participación de más de 120 empresarios de ambos estados, quienes firmaron un acuerdo de vinculación económica. </w:t>
      </w:r>
    </w:p>
    <w:p w14:paraId="4C1DBBD7" w14:textId="77777777" w:rsidR="00556FED" w:rsidRPr="00E548F7" w:rsidRDefault="00556FED" w:rsidP="00E548F7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E548F7">
        <w:rPr>
          <w:rFonts w:ascii="Arial" w:eastAsia="Arial" w:hAnsi="Arial" w:cs="Arial"/>
          <w:sz w:val="28"/>
          <w:szCs w:val="28"/>
        </w:rPr>
        <w:t xml:space="preserve">Desde entonces, se han realizado encuentros para impulsar el </w:t>
      </w:r>
      <w:proofErr w:type="spellStart"/>
      <w:r w:rsidRPr="00E548F7">
        <w:rPr>
          <w:rFonts w:ascii="Arial" w:eastAsia="Arial" w:hAnsi="Arial" w:cs="Arial"/>
          <w:sz w:val="28"/>
          <w:szCs w:val="28"/>
        </w:rPr>
        <w:t>nearshoring</w:t>
      </w:r>
      <w:proofErr w:type="spellEnd"/>
      <w:r w:rsidRPr="00E548F7">
        <w:rPr>
          <w:rFonts w:ascii="Arial" w:eastAsia="Arial" w:hAnsi="Arial" w:cs="Arial"/>
          <w:sz w:val="28"/>
          <w:szCs w:val="28"/>
        </w:rPr>
        <w:t xml:space="preserve">, la acción climática y el desarrollo de políticas públicas conjuntas.  </w:t>
      </w:r>
    </w:p>
    <w:p w14:paraId="2BBC007F" w14:textId="77777777" w:rsidR="00556FED" w:rsidRPr="00E548F7" w:rsidRDefault="00556FED" w:rsidP="00E548F7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E548F7">
        <w:rPr>
          <w:rFonts w:ascii="Arial" w:eastAsia="Arial" w:hAnsi="Arial" w:cs="Arial"/>
          <w:sz w:val="28"/>
          <w:szCs w:val="28"/>
        </w:rPr>
        <w:t>Juntos, Nuevo León y Jalisco representan más del 15% del PIB nacional, concentran cerca del 14.2% de las exportaciones del país, tan solo en el primer trimestre del 2025 entre los dos aportaron más del 28% del empleo formal en México.</w:t>
      </w:r>
    </w:p>
    <w:p w14:paraId="666BD65C" w14:textId="2BCD85B4" w:rsidR="00556FED" w:rsidRDefault="00556FED" w:rsidP="00E548F7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  <w:r w:rsidRPr="00E548F7">
        <w:rPr>
          <w:rFonts w:ascii="Arial" w:eastAsia="Arial" w:hAnsi="Arial" w:cs="Arial"/>
          <w:sz w:val="28"/>
          <w:szCs w:val="28"/>
        </w:rPr>
        <w:t>Al encuentro asistirán el Gobernador de Nuevo León, Samuel Alejandro García Sepúlveda, su homólogo en Jalisco, el Gobernador Pablo Lemus Navarro, acompañados autoridades estatales y municipales de ambas entidades, presidentes de cámaras empresariales, líderes industriales, representantes de empresas de sectores estratégicos y de la academia.</w:t>
      </w:r>
    </w:p>
    <w:p w14:paraId="0F3AF790" w14:textId="77777777" w:rsidR="00813881" w:rsidRDefault="00813881" w:rsidP="00E548F7">
      <w:pPr>
        <w:spacing w:before="240"/>
        <w:jc w:val="both"/>
        <w:rPr>
          <w:rFonts w:ascii="Arial" w:eastAsia="Arial" w:hAnsi="Arial" w:cs="Arial"/>
          <w:sz w:val="28"/>
          <w:szCs w:val="28"/>
        </w:rPr>
      </w:pPr>
    </w:p>
    <w:p w14:paraId="64381538" w14:textId="79C6F55D" w:rsidR="00813881" w:rsidRPr="00E548F7" w:rsidRDefault="00813881" w:rsidP="00813881">
      <w:pPr>
        <w:spacing w:before="24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</w:p>
    <w:p w14:paraId="520B7989" w14:textId="77777777" w:rsidR="00556FED" w:rsidRPr="00E548F7" w:rsidRDefault="00556FED" w:rsidP="00E548F7">
      <w:pPr>
        <w:spacing w:before="280"/>
        <w:jc w:val="both"/>
        <w:rPr>
          <w:rFonts w:ascii="Arial" w:eastAsia="Arial" w:hAnsi="Arial" w:cs="Arial"/>
          <w:sz w:val="28"/>
          <w:szCs w:val="28"/>
        </w:rPr>
      </w:pPr>
    </w:p>
    <w:p w14:paraId="04BEFB3E" w14:textId="77777777" w:rsidR="00E113D0" w:rsidRPr="00786234" w:rsidRDefault="00E113D0" w:rsidP="00023439">
      <w:pPr>
        <w:jc w:val="both"/>
        <w:rPr>
          <w:rFonts w:ascii="Arial" w:hAnsi="Arial" w:cs="Arial"/>
          <w:sz w:val="28"/>
          <w:szCs w:val="28"/>
        </w:rPr>
      </w:pPr>
    </w:p>
    <w:sectPr w:rsidR="00E113D0" w:rsidRPr="0078623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9A891" w14:textId="77777777" w:rsidR="009C5A13" w:rsidRDefault="009C5A13" w:rsidP="00E83348">
      <w:r>
        <w:separator/>
      </w:r>
    </w:p>
  </w:endnote>
  <w:endnote w:type="continuationSeparator" w:id="0">
    <w:p w14:paraId="2D350990" w14:textId="77777777" w:rsidR="009C5A13" w:rsidRDefault="009C5A1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B0C3D" w14:textId="77777777" w:rsidR="009C5A13" w:rsidRDefault="009C5A13" w:rsidP="00E83348">
      <w:r>
        <w:separator/>
      </w:r>
    </w:p>
  </w:footnote>
  <w:footnote w:type="continuationSeparator" w:id="0">
    <w:p w14:paraId="19C4D279" w14:textId="77777777" w:rsidR="009C5A13" w:rsidRDefault="009C5A1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ABD"/>
    <w:multiLevelType w:val="hybridMultilevel"/>
    <w:tmpl w:val="589CE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D7275"/>
    <w:multiLevelType w:val="multilevel"/>
    <w:tmpl w:val="66960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C66B5B"/>
    <w:multiLevelType w:val="multilevel"/>
    <w:tmpl w:val="8616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207EDF"/>
    <w:multiLevelType w:val="hybridMultilevel"/>
    <w:tmpl w:val="0C9CF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5D76C78"/>
    <w:multiLevelType w:val="multilevel"/>
    <w:tmpl w:val="00D2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989205C"/>
    <w:multiLevelType w:val="hybridMultilevel"/>
    <w:tmpl w:val="569AC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221330"/>
    <w:multiLevelType w:val="hybridMultilevel"/>
    <w:tmpl w:val="98BC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721F2"/>
    <w:multiLevelType w:val="multilevel"/>
    <w:tmpl w:val="F892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B12D8"/>
    <w:multiLevelType w:val="hybridMultilevel"/>
    <w:tmpl w:val="19EE3A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25"/>
  </w:num>
  <w:num w:numId="7">
    <w:abstractNumId w:val="16"/>
  </w:num>
  <w:num w:numId="8">
    <w:abstractNumId w:val="20"/>
  </w:num>
  <w:num w:numId="9">
    <w:abstractNumId w:val="22"/>
  </w:num>
  <w:num w:numId="10">
    <w:abstractNumId w:val="8"/>
  </w:num>
  <w:num w:numId="11">
    <w:abstractNumId w:val="14"/>
  </w:num>
  <w:num w:numId="12">
    <w:abstractNumId w:val="1"/>
  </w:num>
  <w:num w:numId="13">
    <w:abstractNumId w:val="12"/>
  </w:num>
  <w:num w:numId="14">
    <w:abstractNumId w:val="24"/>
  </w:num>
  <w:num w:numId="15">
    <w:abstractNumId w:val="23"/>
  </w:num>
  <w:num w:numId="16">
    <w:abstractNumId w:val="28"/>
  </w:num>
  <w:num w:numId="17">
    <w:abstractNumId w:val="7"/>
  </w:num>
  <w:num w:numId="18">
    <w:abstractNumId w:val="19"/>
  </w:num>
  <w:num w:numId="19">
    <w:abstractNumId w:val="2"/>
  </w:num>
  <w:num w:numId="20">
    <w:abstractNumId w:val="18"/>
  </w:num>
  <w:num w:numId="21">
    <w:abstractNumId w:val="30"/>
  </w:num>
  <w:num w:numId="22">
    <w:abstractNumId w:val="3"/>
  </w:num>
  <w:num w:numId="23">
    <w:abstractNumId w:val="29"/>
  </w:num>
  <w:num w:numId="24">
    <w:abstractNumId w:val="17"/>
  </w:num>
  <w:num w:numId="25">
    <w:abstractNumId w:val="26"/>
  </w:num>
  <w:num w:numId="26">
    <w:abstractNumId w:val="15"/>
  </w:num>
  <w:num w:numId="27">
    <w:abstractNumId w:val="11"/>
  </w:num>
  <w:num w:numId="28">
    <w:abstractNumId w:val="27"/>
  </w:num>
  <w:num w:numId="29">
    <w:abstractNumId w:val="13"/>
  </w:num>
  <w:num w:numId="30">
    <w:abstractNumId w:val="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3439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5F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03D6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174A"/>
    <w:rsid w:val="005141F7"/>
    <w:rsid w:val="00524D74"/>
    <w:rsid w:val="00530E91"/>
    <w:rsid w:val="005418C6"/>
    <w:rsid w:val="00545740"/>
    <w:rsid w:val="00556FED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8623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3881"/>
    <w:rsid w:val="00836B8D"/>
    <w:rsid w:val="00842257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D02B9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3636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113D0"/>
    <w:rsid w:val="00E215A1"/>
    <w:rsid w:val="00E3081F"/>
    <w:rsid w:val="00E3316A"/>
    <w:rsid w:val="00E4053E"/>
    <w:rsid w:val="00E545C2"/>
    <w:rsid w:val="00E548F7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0E870-A4F9-4B79-A16F-0B1D3327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2025-08-22T03:40:00Z</dcterms:created>
  <dcterms:modified xsi:type="dcterms:W3CDTF">2025-08-22T03:40:00Z</dcterms:modified>
</cp:coreProperties>
</file>