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6E9947F" w:rsidR="004667B8" w:rsidRPr="004667B8" w:rsidRDefault="00D40E12" w:rsidP="00703B09">
      <w:pPr>
        <w:jc w:val="right"/>
        <w:rPr>
          <w:rFonts w:ascii="Arial" w:hAnsi="Arial" w:cs="Arial"/>
          <w:b/>
          <w:sz w:val="22"/>
          <w:lang w:val="es-ES"/>
        </w:rPr>
      </w:pPr>
      <w:bookmarkStart w:id="0" w:name="_GoBack"/>
      <w:bookmarkEnd w:id="0"/>
      <w:r>
        <w:rPr>
          <w:rFonts w:ascii="Arial" w:hAnsi="Arial" w:cs="Arial"/>
          <w:b/>
          <w:sz w:val="22"/>
          <w:lang w:val="es-ES"/>
        </w:rPr>
        <w:t>CP/101</w:t>
      </w:r>
      <w:r w:rsidR="007461E2">
        <w:rPr>
          <w:rFonts w:ascii="Arial" w:hAnsi="Arial" w:cs="Arial"/>
          <w:b/>
          <w:sz w:val="22"/>
          <w:lang w:val="es-ES"/>
        </w:rPr>
        <w:t>4</w:t>
      </w:r>
      <w:r w:rsidR="004667B8">
        <w:rPr>
          <w:rFonts w:ascii="Arial" w:hAnsi="Arial" w:cs="Arial"/>
          <w:b/>
          <w:sz w:val="22"/>
          <w:lang w:val="es-ES"/>
        </w:rPr>
        <w:t>/2025</w:t>
      </w:r>
    </w:p>
    <w:p w14:paraId="695E3F55" w14:textId="55902D51" w:rsidR="00703B09" w:rsidRDefault="008E4D7C" w:rsidP="00703B09">
      <w:pPr>
        <w:jc w:val="right"/>
        <w:rPr>
          <w:rFonts w:ascii="Arial" w:hAnsi="Arial" w:cs="Arial"/>
          <w:sz w:val="22"/>
          <w:lang w:val="es-ES"/>
        </w:rPr>
      </w:pPr>
      <w:r>
        <w:rPr>
          <w:rFonts w:ascii="Arial" w:hAnsi="Arial" w:cs="Arial"/>
          <w:sz w:val="22"/>
          <w:lang w:val="es-ES"/>
        </w:rPr>
        <w:t>7</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FA13827" w14:textId="3F42631D" w:rsidR="00CC3B11" w:rsidRPr="00015C19" w:rsidRDefault="001374B7" w:rsidP="00015C19">
      <w:pPr>
        <w:pStyle w:val="p1"/>
        <w:jc w:val="center"/>
        <w:divId w:val="359666924"/>
        <w:rPr>
          <w:rFonts w:ascii="Arial" w:hAnsi="Arial" w:cs="Arial"/>
          <w:b/>
          <w:sz w:val="28"/>
          <w:szCs w:val="28"/>
        </w:rPr>
      </w:pPr>
      <w:r w:rsidRPr="00015C19">
        <w:rPr>
          <w:rFonts w:ascii="Arial" w:hAnsi="Arial" w:cs="Arial"/>
          <w:b/>
          <w:sz w:val="28"/>
          <w:szCs w:val="28"/>
        </w:rPr>
        <w:t>A</w:t>
      </w:r>
      <w:r w:rsidR="00CC3B11" w:rsidRPr="00015C19">
        <w:rPr>
          <w:rStyle w:val="s1"/>
          <w:rFonts w:ascii="Arial" w:hAnsi="Arial" w:cs="Arial"/>
          <w:b/>
          <w:sz w:val="28"/>
          <w:szCs w:val="28"/>
        </w:rPr>
        <w:t>RRANCA GOBERNADOR MEJORA URBANA EN CONDOMINIOS CONSTITUCIÓN</w:t>
      </w:r>
    </w:p>
    <w:p w14:paraId="25B8C793" w14:textId="26F3FB19" w:rsidR="00D40E12" w:rsidRDefault="00D40E12" w:rsidP="00526561">
      <w:pPr>
        <w:jc w:val="center"/>
        <w:rPr>
          <w:rFonts w:ascii="Arial" w:hAnsi="Arial" w:cs="Arial"/>
          <w:b/>
          <w:sz w:val="28"/>
          <w:szCs w:val="28"/>
        </w:rPr>
      </w:pPr>
    </w:p>
    <w:p w14:paraId="6A7CA799" w14:textId="77777777" w:rsidR="001A35C5" w:rsidRDefault="001A35C5" w:rsidP="007F5780">
      <w:pPr>
        <w:jc w:val="center"/>
        <w:rPr>
          <w:rFonts w:ascii="Arial" w:hAnsi="Arial" w:cs="Arial"/>
          <w:b/>
          <w:sz w:val="28"/>
          <w:szCs w:val="28"/>
        </w:rPr>
      </w:pPr>
    </w:p>
    <w:p w14:paraId="7BBA2B4A" w14:textId="5D7DBBB5" w:rsidR="00F50E7E" w:rsidRPr="009D6A30" w:rsidRDefault="00F50E7E" w:rsidP="00F50E7E">
      <w:pPr>
        <w:pStyle w:val="p1"/>
        <w:numPr>
          <w:ilvl w:val="0"/>
          <w:numId w:val="19"/>
        </w:numPr>
        <w:divId w:val="1013264104"/>
        <w:rPr>
          <w:rStyle w:val="s1"/>
          <w:rFonts w:ascii="Arial" w:hAnsi="Arial" w:cs="Arial"/>
          <w:i/>
          <w:iCs/>
          <w:sz w:val="22"/>
          <w:szCs w:val="22"/>
        </w:rPr>
      </w:pPr>
      <w:r w:rsidRPr="009D6A30">
        <w:rPr>
          <w:rStyle w:val="s1"/>
          <w:rFonts w:ascii="Arial" w:hAnsi="Arial" w:cs="Arial"/>
          <w:i/>
          <w:iCs/>
          <w:sz w:val="22"/>
          <w:szCs w:val="22"/>
        </w:rPr>
        <w:t>"Hoy estamos arrancando un proyecto que nos entusiasma mucho. Empezamos aquí en el mero Centro de la ciudad de Monterrey, pero va a llegar a todos los rincones del estado".- Samuel García.</w:t>
      </w:r>
    </w:p>
    <w:p w14:paraId="48818EBE" w14:textId="77777777" w:rsidR="009E12AF" w:rsidRPr="009D6A30" w:rsidRDefault="009E12AF" w:rsidP="009E12AF">
      <w:pPr>
        <w:pStyle w:val="p1"/>
        <w:numPr>
          <w:ilvl w:val="0"/>
          <w:numId w:val="19"/>
        </w:numPr>
        <w:divId w:val="2054770115"/>
        <w:rPr>
          <w:rFonts w:ascii="Arial" w:hAnsi="Arial" w:cs="Arial"/>
          <w:i/>
          <w:iCs/>
          <w:sz w:val="22"/>
          <w:szCs w:val="22"/>
        </w:rPr>
      </w:pPr>
      <w:r w:rsidRPr="009D6A30">
        <w:rPr>
          <w:rStyle w:val="s1"/>
          <w:rFonts w:ascii="Arial" w:hAnsi="Arial" w:cs="Arial"/>
          <w:i/>
          <w:iCs/>
          <w:sz w:val="22"/>
          <w:szCs w:val="22"/>
        </w:rPr>
        <w:t>Se dará limpieza, mantenimiento y mejora a la imagen urbana de los 50 edificios que forman parte de este icónico espacio.</w:t>
      </w:r>
      <w:r w:rsidRPr="009D6A30">
        <w:rPr>
          <w:rStyle w:val="apple-converted-space"/>
          <w:rFonts w:ascii="Arial" w:hAnsi="Arial" w:cs="Arial"/>
          <w:i/>
          <w:iCs/>
          <w:sz w:val="22"/>
          <w:szCs w:val="22"/>
        </w:rPr>
        <w:t> </w:t>
      </w:r>
    </w:p>
    <w:p w14:paraId="27B09D88" w14:textId="16D30A6A" w:rsidR="00F50E7E" w:rsidRPr="009D6A30" w:rsidRDefault="009D6A30" w:rsidP="009D6A30">
      <w:pPr>
        <w:pStyle w:val="p1"/>
        <w:numPr>
          <w:ilvl w:val="0"/>
          <w:numId w:val="19"/>
        </w:numPr>
        <w:divId w:val="559100313"/>
        <w:rPr>
          <w:rFonts w:ascii="Arial" w:hAnsi="Arial" w:cs="Arial"/>
          <w:i/>
          <w:iCs/>
          <w:sz w:val="22"/>
          <w:szCs w:val="22"/>
        </w:rPr>
      </w:pPr>
      <w:r w:rsidRPr="009D6A30">
        <w:rPr>
          <w:rStyle w:val="s1"/>
          <w:rFonts w:ascii="Arial" w:hAnsi="Arial" w:cs="Arial"/>
          <w:i/>
          <w:iCs/>
          <w:sz w:val="22"/>
          <w:szCs w:val="22"/>
        </w:rPr>
        <w:t xml:space="preserve">Mediante una vinculación con Pinturas </w:t>
      </w:r>
      <w:proofErr w:type="spellStart"/>
      <w:r w:rsidRPr="009D6A30">
        <w:rPr>
          <w:rStyle w:val="s1"/>
          <w:rFonts w:ascii="Arial" w:hAnsi="Arial" w:cs="Arial"/>
          <w:i/>
          <w:iCs/>
          <w:sz w:val="22"/>
          <w:szCs w:val="22"/>
        </w:rPr>
        <w:t>Doal</w:t>
      </w:r>
      <w:proofErr w:type="spellEnd"/>
      <w:r w:rsidRPr="009D6A30">
        <w:rPr>
          <w:rStyle w:val="s1"/>
          <w:rFonts w:ascii="Arial" w:hAnsi="Arial" w:cs="Arial"/>
          <w:i/>
          <w:iCs/>
          <w:sz w:val="22"/>
          <w:szCs w:val="22"/>
        </w:rPr>
        <w:t>, se logró la donación del 100 por ciento de la pintura requerida para la intervención.</w:t>
      </w:r>
      <w:r w:rsidRPr="009D6A30">
        <w:rPr>
          <w:rStyle w:val="apple-converted-space"/>
          <w:rFonts w:ascii="Arial" w:hAnsi="Arial" w:cs="Arial"/>
          <w:i/>
          <w:iCs/>
          <w:sz w:val="22"/>
          <w:szCs w:val="22"/>
        </w:rPr>
        <w:t> </w:t>
      </w:r>
    </w:p>
    <w:p w14:paraId="06F94FDE" w14:textId="301BB4BD" w:rsidR="00FA6CB6" w:rsidRDefault="00FA6CB6" w:rsidP="00F50E7E">
      <w:pPr>
        <w:pStyle w:val="Prrafodelista"/>
        <w:jc w:val="both"/>
        <w:rPr>
          <w:rFonts w:ascii="Arial" w:hAnsi="Arial" w:cs="Arial"/>
          <w:b/>
          <w:sz w:val="28"/>
          <w:szCs w:val="28"/>
        </w:rPr>
      </w:pPr>
    </w:p>
    <w:p w14:paraId="35783219" w14:textId="6E4897F9" w:rsidR="00BA1D32" w:rsidRPr="00E03909" w:rsidRDefault="00EA29FA">
      <w:pPr>
        <w:pStyle w:val="p1"/>
        <w:divId w:val="32074451"/>
        <w:rPr>
          <w:rFonts w:ascii="Arial" w:hAnsi="Arial" w:cs="Arial"/>
          <w:sz w:val="28"/>
          <w:szCs w:val="28"/>
        </w:rPr>
      </w:pPr>
      <w:r w:rsidRPr="00E03909">
        <w:rPr>
          <w:rFonts w:ascii="Arial" w:hAnsi="Arial" w:cs="Arial"/>
          <w:b/>
          <w:sz w:val="28"/>
          <w:szCs w:val="28"/>
        </w:rPr>
        <w:t>Monterrey, Nuevo León.-</w:t>
      </w:r>
      <w:r w:rsidR="001A35C5" w:rsidRPr="00E03909">
        <w:rPr>
          <w:rFonts w:ascii="Arial" w:hAnsi="Arial" w:cs="Arial"/>
          <w:b/>
          <w:sz w:val="28"/>
          <w:szCs w:val="28"/>
        </w:rPr>
        <w:t xml:space="preserve"> </w:t>
      </w:r>
      <w:r w:rsidR="00BA1D32" w:rsidRPr="00E03909">
        <w:rPr>
          <w:rStyle w:val="s1"/>
          <w:rFonts w:ascii="Arial" w:hAnsi="Arial" w:cs="Arial"/>
          <w:sz w:val="28"/>
          <w:szCs w:val="28"/>
        </w:rPr>
        <w:t>Para fomentar y mejorar el mantenimiento e imagen urbana de un icónico espacio en el centro de la ciudad, el Gobernador de Nuevo León, Samuel Alejandro García Sepúlveda arrancó el proyecto “Imagen Urbana Participativa para la Cohesión Social: Condominios Constitución”.</w:t>
      </w:r>
      <w:r w:rsidR="00BA1D32" w:rsidRPr="00E03909">
        <w:rPr>
          <w:rStyle w:val="apple-converted-space"/>
          <w:rFonts w:ascii="Arial" w:hAnsi="Arial" w:cs="Arial"/>
          <w:sz w:val="28"/>
          <w:szCs w:val="28"/>
        </w:rPr>
        <w:t> </w:t>
      </w:r>
    </w:p>
    <w:p w14:paraId="5F26B821" w14:textId="77777777" w:rsidR="00BA1D32" w:rsidRPr="00E03909" w:rsidRDefault="00BA1D32">
      <w:pPr>
        <w:pStyle w:val="p2"/>
        <w:divId w:val="32074451"/>
        <w:rPr>
          <w:rFonts w:ascii="Arial" w:hAnsi="Arial" w:cs="Arial"/>
          <w:sz w:val="28"/>
          <w:szCs w:val="28"/>
        </w:rPr>
      </w:pPr>
    </w:p>
    <w:p w14:paraId="6B72BC07"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En el anuncio de la estrategia que impulsa la Secretaría de Participación Ciudadana a cargo de Daniel Acosta, el Mandatario estatal subrayó que con estos programas se busca poner nuevo a todo el Estado, previo al Mundial de FIFA 2026.</w:t>
      </w:r>
    </w:p>
    <w:p w14:paraId="2BA443EB" w14:textId="77777777" w:rsidR="00BA1D32" w:rsidRPr="00E03909" w:rsidRDefault="00BA1D32">
      <w:pPr>
        <w:pStyle w:val="p2"/>
        <w:divId w:val="32074451"/>
        <w:rPr>
          <w:rFonts w:ascii="Arial" w:hAnsi="Arial" w:cs="Arial"/>
          <w:sz w:val="28"/>
          <w:szCs w:val="28"/>
        </w:rPr>
      </w:pPr>
    </w:p>
    <w:p w14:paraId="57CE4D16"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"Estamos hoy arrancando un proyecto que nos entusiasma mucho.</w:t>
      </w:r>
    </w:p>
    <w:p w14:paraId="2070201B"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Empezamos aquí en el mero Centro de la ciudad de Monterrey, pero va a llegar a todos los rincones del estado", apuntó.</w:t>
      </w:r>
      <w:r w:rsidRPr="00E03909">
        <w:rPr>
          <w:rStyle w:val="apple-converted-space"/>
          <w:rFonts w:ascii="Arial" w:hAnsi="Arial" w:cs="Arial"/>
          <w:sz w:val="28"/>
          <w:szCs w:val="28"/>
        </w:rPr>
        <w:t> </w:t>
      </w:r>
    </w:p>
    <w:p w14:paraId="088C80DB" w14:textId="77777777" w:rsidR="00BA1D32" w:rsidRPr="00E03909" w:rsidRDefault="00BA1D32">
      <w:pPr>
        <w:pStyle w:val="p2"/>
        <w:divId w:val="32074451"/>
        <w:rPr>
          <w:rFonts w:ascii="Arial" w:hAnsi="Arial" w:cs="Arial"/>
          <w:sz w:val="28"/>
          <w:szCs w:val="28"/>
        </w:rPr>
      </w:pPr>
    </w:p>
    <w:p w14:paraId="11380B42"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"Queremos aprovechar porque en 300 días va a haber un Mundial de fútbol aquí en Nuevo León. Un Mundial que venga a jugar Alemania o Brasil o México a mi ciudadano, ¿en qué me beneficia</w:t>
      </w:r>
      <w:proofErr w:type="gramStart"/>
      <w:r w:rsidRPr="00E03909">
        <w:rPr>
          <w:rStyle w:val="s1"/>
          <w:rFonts w:ascii="Arial" w:hAnsi="Arial" w:cs="Arial"/>
          <w:sz w:val="28"/>
          <w:szCs w:val="28"/>
        </w:rPr>
        <w:t>?.</w:t>
      </w:r>
      <w:proofErr w:type="gramEnd"/>
      <w:r w:rsidRPr="00E03909">
        <w:rPr>
          <w:rStyle w:val="s1"/>
          <w:rFonts w:ascii="Arial" w:hAnsi="Arial" w:cs="Arial"/>
          <w:sz w:val="28"/>
          <w:szCs w:val="28"/>
        </w:rPr>
        <w:t xml:space="preserve"> En primer lugar, hay ciudades que estaban opacas, sucias, tristes, inseguras y una Olimpiada o un Mundial las transformaron, porque primero que </w:t>
      </w:r>
      <w:r w:rsidRPr="00E03909">
        <w:rPr>
          <w:rStyle w:val="s1"/>
          <w:rFonts w:ascii="Arial" w:hAnsi="Arial" w:cs="Arial"/>
          <w:sz w:val="28"/>
          <w:szCs w:val="28"/>
        </w:rPr>
        <w:lastRenderedPageBreak/>
        <w:t>nada llegan mucha lana llegan muchos turistas, traen dólares y se quedan aquí", resaltó el Gobernador.</w:t>
      </w:r>
      <w:r w:rsidRPr="00E03909">
        <w:rPr>
          <w:rStyle w:val="apple-converted-space"/>
          <w:rFonts w:ascii="Arial" w:hAnsi="Arial" w:cs="Arial"/>
          <w:sz w:val="28"/>
          <w:szCs w:val="28"/>
        </w:rPr>
        <w:t> </w:t>
      </w:r>
    </w:p>
    <w:p w14:paraId="2E149135" w14:textId="77777777" w:rsidR="00BA1D32" w:rsidRPr="00E03909" w:rsidRDefault="00BA1D32">
      <w:pPr>
        <w:pStyle w:val="p2"/>
        <w:divId w:val="32074451"/>
        <w:rPr>
          <w:rFonts w:ascii="Arial" w:hAnsi="Arial" w:cs="Arial"/>
          <w:sz w:val="28"/>
          <w:szCs w:val="28"/>
        </w:rPr>
      </w:pPr>
    </w:p>
    <w:p w14:paraId="66137ADD"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Agregó que eventos internacionales como la Copa Mundial, motivan a tener nuevas diversas áreas como carreteras, aeropuertos, canchas,  hoteles,  restaurantes y esa reactivación económica ayuda a todos los sectores.</w:t>
      </w:r>
      <w:r w:rsidRPr="00E03909">
        <w:rPr>
          <w:rStyle w:val="apple-converted-space"/>
          <w:rFonts w:ascii="Arial" w:hAnsi="Arial" w:cs="Arial"/>
          <w:sz w:val="28"/>
          <w:szCs w:val="28"/>
        </w:rPr>
        <w:t> </w:t>
      </w:r>
    </w:p>
    <w:p w14:paraId="145D5D9C" w14:textId="77777777" w:rsidR="00BA1D32" w:rsidRPr="00E03909" w:rsidRDefault="00BA1D32">
      <w:pPr>
        <w:pStyle w:val="p2"/>
        <w:divId w:val="32074451"/>
        <w:rPr>
          <w:rFonts w:ascii="Arial" w:hAnsi="Arial" w:cs="Arial"/>
          <w:sz w:val="28"/>
          <w:szCs w:val="28"/>
        </w:rPr>
      </w:pPr>
    </w:p>
    <w:p w14:paraId="5CDCDDAC"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Por su parte, el Secretario de Participación Ciudadana, Daniel Acosta indicó que el beneficio será para mil departamentos donde se pintará el 100 por ciento de las fachadas.</w:t>
      </w:r>
    </w:p>
    <w:p w14:paraId="2030EB93" w14:textId="77777777" w:rsidR="00BA1D32" w:rsidRPr="00E03909" w:rsidRDefault="00BA1D32">
      <w:pPr>
        <w:pStyle w:val="p2"/>
        <w:divId w:val="32074451"/>
        <w:rPr>
          <w:rFonts w:ascii="Arial" w:hAnsi="Arial" w:cs="Arial"/>
          <w:sz w:val="28"/>
          <w:szCs w:val="28"/>
        </w:rPr>
      </w:pPr>
    </w:p>
    <w:p w14:paraId="0FCA22F3"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 xml:space="preserve">"Este proyecto no solo es pintura, es </w:t>
      </w:r>
      <w:proofErr w:type="spellStart"/>
      <w:r w:rsidRPr="00E03909">
        <w:rPr>
          <w:rStyle w:val="s1"/>
          <w:rFonts w:ascii="Arial" w:hAnsi="Arial" w:cs="Arial"/>
          <w:sz w:val="28"/>
          <w:szCs w:val="28"/>
        </w:rPr>
        <w:t>verdificación</w:t>
      </w:r>
      <w:proofErr w:type="spellEnd"/>
      <w:r w:rsidRPr="00E03909">
        <w:rPr>
          <w:rStyle w:val="s1"/>
          <w:rFonts w:ascii="Arial" w:hAnsi="Arial" w:cs="Arial"/>
          <w:sz w:val="28"/>
          <w:szCs w:val="28"/>
        </w:rPr>
        <w:t>, es arborización, es limpieza y es tejido social. Aquí hay un entorno limpio pintado ordenado y es mandar un mensaje claro. Aquí hay comunidad, aquí hay participación, aquí hay seguridad y con este arranque damos un paso firme hacia el cumplimiento del legado social de todo lo que viene en los siguientes años", enfatizó el funcionario.</w:t>
      </w:r>
      <w:r w:rsidRPr="00E03909">
        <w:rPr>
          <w:rStyle w:val="apple-converted-space"/>
          <w:rFonts w:ascii="Arial" w:hAnsi="Arial" w:cs="Arial"/>
          <w:sz w:val="28"/>
          <w:szCs w:val="28"/>
        </w:rPr>
        <w:t> </w:t>
      </w:r>
    </w:p>
    <w:p w14:paraId="58AB6EC3" w14:textId="77777777" w:rsidR="00BA1D32" w:rsidRPr="00E03909" w:rsidRDefault="00BA1D32">
      <w:pPr>
        <w:pStyle w:val="p2"/>
        <w:divId w:val="32074451"/>
        <w:rPr>
          <w:rFonts w:ascii="Arial" w:hAnsi="Arial" w:cs="Arial"/>
          <w:sz w:val="28"/>
          <w:szCs w:val="28"/>
        </w:rPr>
      </w:pPr>
    </w:p>
    <w:p w14:paraId="43C5084E"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El arranque comenzó con el brochazo inicial simbólico en el Edificio 20, y al mismo tiempo las cuadrillas de pintura emprendieron las acciones en los alrededores para la mejora del lugar.</w:t>
      </w:r>
      <w:r w:rsidRPr="00E03909">
        <w:rPr>
          <w:rStyle w:val="apple-converted-space"/>
          <w:rFonts w:ascii="Arial" w:hAnsi="Arial" w:cs="Arial"/>
          <w:sz w:val="28"/>
          <w:szCs w:val="28"/>
        </w:rPr>
        <w:t> </w:t>
      </w:r>
    </w:p>
    <w:p w14:paraId="78DC6D87" w14:textId="77777777" w:rsidR="00BA1D32" w:rsidRPr="00E03909" w:rsidRDefault="00BA1D32">
      <w:pPr>
        <w:pStyle w:val="p2"/>
        <w:divId w:val="32074451"/>
        <w:rPr>
          <w:rFonts w:ascii="Arial" w:hAnsi="Arial" w:cs="Arial"/>
          <w:sz w:val="28"/>
          <w:szCs w:val="28"/>
        </w:rPr>
      </w:pPr>
    </w:p>
    <w:p w14:paraId="3B62C20A"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 xml:space="preserve">En el evento participaron además, la Secretaría de Igualdad e Inclusión, Martha Herrera; María Guadalupe López Marchan, Directora del Fideicomiso de Desarrollo Urbano (FIDEURB); Luis Humberto Santacruz Medina, Director General de Grupo </w:t>
      </w:r>
      <w:proofErr w:type="spellStart"/>
      <w:r w:rsidRPr="00E03909">
        <w:rPr>
          <w:rStyle w:val="s1"/>
          <w:rFonts w:ascii="Arial" w:hAnsi="Arial" w:cs="Arial"/>
          <w:sz w:val="28"/>
          <w:szCs w:val="28"/>
        </w:rPr>
        <w:t>Doal</w:t>
      </w:r>
      <w:proofErr w:type="spellEnd"/>
      <w:r w:rsidRPr="00E03909">
        <w:rPr>
          <w:rStyle w:val="s1"/>
          <w:rFonts w:ascii="Arial" w:hAnsi="Arial" w:cs="Arial"/>
          <w:sz w:val="28"/>
          <w:szCs w:val="28"/>
        </w:rPr>
        <w:t>; entre otros funcionarios estatales, y vecinos del sector</w:t>
      </w:r>
    </w:p>
    <w:p w14:paraId="56BAC5FC" w14:textId="77777777" w:rsidR="00BA1D32" w:rsidRPr="00E03909" w:rsidRDefault="00BA1D32">
      <w:pPr>
        <w:pStyle w:val="p2"/>
        <w:divId w:val="32074451"/>
        <w:rPr>
          <w:rFonts w:ascii="Arial" w:hAnsi="Arial" w:cs="Arial"/>
          <w:sz w:val="28"/>
          <w:szCs w:val="28"/>
        </w:rPr>
      </w:pPr>
    </w:p>
    <w:p w14:paraId="564A31E8"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Con el proyecto no solo se busca realizar la limpieza simple (raspado) y pintura de los 50 edificios del lugar (muros, fachadas y cubos de escalera), sino también fortalecer la unión de los vecinos con las autoridades.</w:t>
      </w:r>
      <w:r w:rsidRPr="00E03909">
        <w:rPr>
          <w:rStyle w:val="apple-converted-space"/>
          <w:rFonts w:ascii="Arial" w:hAnsi="Arial" w:cs="Arial"/>
          <w:sz w:val="28"/>
          <w:szCs w:val="28"/>
        </w:rPr>
        <w:t> </w:t>
      </w:r>
    </w:p>
    <w:p w14:paraId="7769778E" w14:textId="77777777" w:rsidR="00BA1D32" w:rsidRPr="00E03909" w:rsidRDefault="00BA1D32">
      <w:pPr>
        <w:pStyle w:val="p2"/>
        <w:divId w:val="32074451"/>
        <w:rPr>
          <w:rFonts w:ascii="Arial" w:hAnsi="Arial" w:cs="Arial"/>
          <w:sz w:val="28"/>
          <w:szCs w:val="28"/>
        </w:rPr>
      </w:pPr>
    </w:p>
    <w:p w14:paraId="241C8078"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lastRenderedPageBreak/>
        <w:t>El acercamiento de los habitantes de los Condominios Constitución comenzó a mediados del año pasado mediante juntas informativas, activaciones comunitarias, recorridos,  brigadas, entre otros, logrando identificar una problemática común entre los residentes, la cual fue el deterioro físico en las fachadas, accesos y áreas comunes de los edificios.</w:t>
      </w:r>
    </w:p>
    <w:p w14:paraId="74793510" w14:textId="77777777" w:rsidR="00BA1D32" w:rsidRPr="00E03909" w:rsidRDefault="00BA1D32">
      <w:pPr>
        <w:pStyle w:val="p2"/>
        <w:divId w:val="32074451"/>
        <w:rPr>
          <w:rFonts w:ascii="Arial" w:hAnsi="Arial" w:cs="Arial"/>
          <w:sz w:val="28"/>
          <w:szCs w:val="28"/>
        </w:rPr>
      </w:pPr>
    </w:p>
    <w:p w14:paraId="68F58CDD"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En abril de 2025, la SPC recibió una petición de 77 vecinos solicitando apoyo para pintar los 50 edificios, firmándose un convenio entre la dependencia y FIDEURB para llevar a cabo proyectos integrales de mejoramiento urbano que conlleven un componente de participación ciudadana, cohesión social y fortalecimiento del tejido social.</w:t>
      </w:r>
      <w:r w:rsidRPr="00E03909">
        <w:rPr>
          <w:rStyle w:val="apple-converted-space"/>
          <w:rFonts w:ascii="Arial" w:hAnsi="Arial" w:cs="Arial"/>
          <w:sz w:val="28"/>
          <w:szCs w:val="28"/>
        </w:rPr>
        <w:t> </w:t>
      </w:r>
    </w:p>
    <w:p w14:paraId="2F29E343" w14:textId="77777777" w:rsidR="00BA1D32" w:rsidRPr="00E03909" w:rsidRDefault="00BA1D32">
      <w:pPr>
        <w:pStyle w:val="p2"/>
        <w:divId w:val="32074451"/>
        <w:rPr>
          <w:rFonts w:ascii="Arial" w:hAnsi="Arial" w:cs="Arial"/>
          <w:sz w:val="28"/>
          <w:szCs w:val="28"/>
        </w:rPr>
      </w:pPr>
    </w:p>
    <w:p w14:paraId="7500472C" w14:textId="77777777" w:rsidR="00BA1D32" w:rsidRPr="00E03909" w:rsidRDefault="00BA1D32">
      <w:pPr>
        <w:pStyle w:val="p1"/>
        <w:divId w:val="32074451"/>
        <w:rPr>
          <w:rFonts w:ascii="Arial" w:hAnsi="Arial" w:cs="Arial"/>
          <w:sz w:val="28"/>
          <w:szCs w:val="28"/>
        </w:rPr>
      </w:pPr>
      <w:r w:rsidRPr="00E03909">
        <w:rPr>
          <w:rStyle w:val="s1"/>
          <w:rFonts w:ascii="Arial" w:hAnsi="Arial" w:cs="Arial"/>
          <w:sz w:val="28"/>
          <w:szCs w:val="28"/>
        </w:rPr>
        <w:t>En junio se aprobó el proyecto “Imagen Urbana Participativa para la Cohesión Social: Condominios Constitución”.</w:t>
      </w:r>
      <w:r w:rsidRPr="00E03909">
        <w:rPr>
          <w:rStyle w:val="apple-converted-space"/>
          <w:rFonts w:ascii="Arial" w:hAnsi="Arial" w:cs="Arial"/>
          <w:sz w:val="28"/>
          <w:szCs w:val="28"/>
        </w:rPr>
        <w:t> </w:t>
      </w:r>
    </w:p>
    <w:p w14:paraId="26B747EA" w14:textId="77777777" w:rsidR="00BA1D32" w:rsidRPr="00E03909" w:rsidRDefault="00BA1D32">
      <w:pPr>
        <w:pStyle w:val="p2"/>
        <w:divId w:val="32074451"/>
        <w:rPr>
          <w:rFonts w:ascii="Arial" w:hAnsi="Arial" w:cs="Arial"/>
          <w:sz w:val="28"/>
          <w:szCs w:val="28"/>
        </w:rPr>
      </w:pPr>
    </w:p>
    <w:p w14:paraId="78763BE5" w14:textId="71FB1D7F" w:rsidR="00EA29FA" w:rsidRPr="00BA1D32" w:rsidRDefault="00BA1D32" w:rsidP="00BA1D32">
      <w:pPr>
        <w:pStyle w:val="p1"/>
        <w:divId w:val="32074451"/>
        <w:rPr>
          <w:rFonts w:hint="eastAsia"/>
        </w:rPr>
      </w:pPr>
      <w:r w:rsidRPr="00E03909">
        <w:rPr>
          <w:rStyle w:val="s1"/>
          <w:rFonts w:ascii="Arial" w:hAnsi="Arial" w:cs="Arial"/>
          <w:sz w:val="28"/>
          <w:szCs w:val="28"/>
        </w:rPr>
        <w:t xml:space="preserve">El Gobernador agradeció a Pinturas </w:t>
      </w:r>
      <w:proofErr w:type="spellStart"/>
      <w:r w:rsidRPr="00E03909">
        <w:rPr>
          <w:rStyle w:val="s1"/>
          <w:rFonts w:ascii="Arial" w:hAnsi="Arial" w:cs="Arial"/>
          <w:sz w:val="28"/>
          <w:szCs w:val="28"/>
        </w:rPr>
        <w:t>Doal</w:t>
      </w:r>
      <w:proofErr w:type="spellEnd"/>
      <w:r w:rsidRPr="00E03909">
        <w:rPr>
          <w:rStyle w:val="s1"/>
          <w:rFonts w:ascii="Arial" w:hAnsi="Arial" w:cs="Arial"/>
          <w:sz w:val="28"/>
          <w:szCs w:val="28"/>
        </w:rPr>
        <w:t>, empresa de Nuevo León, la donación de la pintura necesaria para la intervención, en un ejercicio de corresponsabilidad en el que el Gobierno pone el recurso, la empresa el material y los vecinos la voluntad y el cuidado</w:t>
      </w:r>
      <w:r>
        <w:rPr>
          <w:rStyle w:val="s1"/>
        </w:rPr>
        <w:t>.</w:t>
      </w:r>
    </w:p>
    <w:sectPr w:rsidR="00EA29FA" w:rsidRPr="00BA1D3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B34D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5C19"/>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B70AE"/>
    <w:rsid w:val="000C7CF1"/>
    <w:rsid w:val="000D643B"/>
    <w:rsid w:val="000E599E"/>
    <w:rsid w:val="000E5F86"/>
    <w:rsid w:val="000E75FC"/>
    <w:rsid w:val="000E7FE2"/>
    <w:rsid w:val="000F2A3A"/>
    <w:rsid w:val="000F2EAD"/>
    <w:rsid w:val="0010008A"/>
    <w:rsid w:val="00115911"/>
    <w:rsid w:val="0013386D"/>
    <w:rsid w:val="00136A02"/>
    <w:rsid w:val="001374B7"/>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07BC1"/>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4173"/>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062F3"/>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3ED1"/>
    <w:rsid w:val="004F09AE"/>
    <w:rsid w:val="004F52E5"/>
    <w:rsid w:val="00526561"/>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D79D4"/>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591B"/>
    <w:rsid w:val="007461E2"/>
    <w:rsid w:val="00750512"/>
    <w:rsid w:val="00755FFC"/>
    <w:rsid w:val="0076120C"/>
    <w:rsid w:val="00772E75"/>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6F3D"/>
    <w:rsid w:val="008916A8"/>
    <w:rsid w:val="008927AA"/>
    <w:rsid w:val="008A5F6A"/>
    <w:rsid w:val="008B1B97"/>
    <w:rsid w:val="008B362D"/>
    <w:rsid w:val="008B4159"/>
    <w:rsid w:val="008C32C7"/>
    <w:rsid w:val="008E3606"/>
    <w:rsid w:val="008E4D7C"/>
    <w:rsid w:val="008F027D"/>
    <w:rsid w:val="008F0815"/>
    <w:rsid w:val="008F3ADF"/>
    <w:rsid w:val="008F7A5E"/>
    <w:rsid w:val="009019D2"/>
    <w:rsid w:val="00902F13"/>
    <w:rsid w:val="00906BB1"/>
    <w:rsid w:val="00907033"/>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9D6A30"/>
    <w:rsid w:val="009E12AF"/>
    <w:rsid w:val="00A04CDB"/>
    <w:rsid w:val="00A05501"/>
    <w:rsid w:val="00A16AFD"/>
    <w:rsid w:val="00A20A24"/>
    <w:rsid w:val="00A22E89"/>
    <w:rsid w:val="00A23A57"/>
    <w:rsid w:val="00A6713F"/>
    <w:rsid w:val="00A67C2C"/>
    <w:rsid w:val="00A705CA"/>
    <w:rsid w:val="00A70F16"/>
    <w:rsid w:val="00A8033B"/>
    <w:rsid w:val="00A85295"/>
    <w:rsid w:val="00A87621"/>
    <w:rsid w:val="00A9305F"/>
    <w:rsid w:val="00AA6D55"/>
    <w:rsid w:val="00AD06C4"/>
    <w:rsid w:val="00AF03DD"/>
    <w:rsid w:val="00B01173"/>
    <w:rsid w:val="00B06482"/>
    <w:rsid w:val="00B16EC6"/>
    <w:rsid w:val="00B20134"/>
    <w:rsid w:val="00B25827"/>
    <w:rsid w:val="00B4275A"/>
    <w:rsid w:val="00B717D0"/>
    <w:rsid w:val="00B72928"/>
    <w:rsid w:val="00B93EDB"/>
    <w:rsid w:val="00BA1D32"/>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C3B11"/>
    <w:rsid w:val="00CD5508"/>
    <w:rsid w:val="00CD5526"/>
    <w:rsid w:val="00CD6584"/>
    <w:rsid w:val="00CF3696"/>
    <w:rsid w:val="00CF44B7"/>
    <w:rsid w:val="00D07965"/>
    <w:rsid w:val="00D10FF3"/>
    <w:rsid w:val="00D24196"/>
    <w:rsid w:val="00D30B6F"/>
    <w:rsid w:val="00D30C10"/>
    <w:rsid w:val="00D40E12"/>
    <w:rsid w:val="00D44F64"/>
    <w:rsid w:val="00D45A8D"/>
    <w:rsid w:val="00D45FB7"/>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3909"/>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0E7E"/>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CC3B11"/>
    <w:rPr>
      <w:rFonts w:ascii=".AppleSystemUIFont" w:hAnsi=".AppleSystemUIFont" w:cs="Times New Roman"/>
      <w:sz w:val="29"/>
      <w:szCs w:val="29"/>
      <w:lang w:eastAsia="es-MX"/>
    </w:rPr>
  </w:style>
  <w:style w:type="character" w:customStyle="1" w:styleId="s1">
    <w:name w:val="s1"/>
    <w:basedOn w:val="Fuentedeprrafopredeter"/>
    <w:rsid w:val="00CC3B11"/>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9E12AF"/>
  </w:style>
  <w:style w:type="paragraph" w:customStyle="1" w:styleId="p2">
    <w:name w:val="p2"/>
    <w:basedOn w:val="Normal"/>
    <w:rsid w:val="00BA1D32"/>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59666924">
      <w:bodyDiv w:val="1"/>
      <w:marLeft w:val="0"/>
      <w:marRight w:val="0"/>
      <w:marTop w:val="0"/>
      <w:marBottom w:val="0"/>
      <w:divBdr>
        <w:top w:val="none" w:sz="0" w:space="0" w:color="auto"/>
        <w:left w:val="none" w:sz="0" w:space="0" w:color="auto"/>
        <w:bottom w:val="none" w:sz="0" w:space="0" w:color="auto"/>
        <w:right w:val="none" w:sz="0" w:space="0" w:color="auto"/>
      </w:divBdr>
    </w:div>
    <w:div w:id="1013264104">
      <w:bodyDiv w:val="1"/>
      <w:marLeft w:val="0"/>
      <w:marRight w:val="0"/>
      <w:marTop w:val="0"/>
      <w:marBottom w:val="0"/>
      <w:divBdr>
        <w:top w:val="none" w:sz="0" w:space="0" w:color="auto"/>
        <w:left w:val="none" w:sz="0" w:space="0" w:color="auto"/>
        <w:bottom w:val="none" w:sz="0" w:space="0" w:color="auto"/>
        <w:right w:val="none" w:sz="0" w:space="0" w:color="auto"/>
      </w:divBdr>
      <w:divsChild>
        <w:div w:id="2054770115">
          <w:marLeft w:val="0"/>
          <w:marRight w:val="0"/>
          <w:marTop w:val="0"/>
          <w:marBottom w:val="0"/>
          <w:divBdr>
            <w:top w:val="none" w:sz="0" w:space="0" w:color="auto"/>
            <w:left w:val="none" w:sz="0" w:space="0" w:color="auto"/>
            <w:bottom w:val="none" w:sz="0" w:space="0" w:color="auto"/>
            <w:right w:val="none" w:sz="0" w:space="0" w:color="auto"/>
          </w:divBdr>
        </w:div>
        <w:div w:id="559100313">
          <w:marLeft w:val="0"/>
          <w:marRight w:val="0"/>
          <w:marTop w:val="0"/>
          <w:marBottom w:val="0"/>
          <w:divBdr>
            <w:top w:val="none" w:sz="0" w:space="0" w:color="auto"/>
            <w:left w:val="none" w:sz="0" w:space="0" w:color="auto"/>
            <w:bottom w:val="none" w:sz="0" w:space="0" w:color="auto"/>
            <w:right w:val="none" w:sz="0" w:space="0" w:color="auto"/>
          </w:divBdr>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AB37-9283-494B-80D4-7D7F4B43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2025-08-08T14:39:00Z</dcterms:created>
  <dcterms:modified xsi:type="dcterms:W3CDTF">2025-08-08T14:39:00Z</dcterms:modified>
</cp:coreProperties>
</file>