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20E359C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D1915">
        <w:rPr>
          <w:rFonts w:ascii="Arial" w:hAnsi="Arial" w:cs="Arial"/>
          <w:b/>
          <w:sz w:val="22"/>
          <w:lang w:val="es-ES"/>
        </w:rPr>
        <w:t>50</w:t>
      </w:r>
      <w:r w:rsidR="00490B82">
        <w:rPr>
          <w:rFonts w:ascii="Arial" w:hAnsi="Arial" w:cs="Arial"/>
          <w:b/>
          <w:sz w:val="22"/>
          <w:lang w:val="es-ES"/>
        </w:rPr>
        <w:t>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38775" w:rsidR="00703B09" w:rsidRDefault="004D418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3491B"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616060AD" w14:textId="77777777" w:rsidR="00490B82" w:rsidRPr="00490B82" w:rsidRDefault="00490B82" w:rsidP="00490B82">
      <w:pPr>
        <w:jc w:val="center"/>
        <w:divId w:val="880287723"/>
        <w:rPr>
          <w:rFonts w:ascii="Arial" w:hAnsi="Arial" w:cs="Arial"/>
          <w:b/>
          <w:sz w:val="28"/>
          <w:szCs w:val="28"/>
        </w:rPr>
      </w:pPr>
      <w:r w:rsidRPr="00490B82">
        <w:rPr>
          <w:rFonts w:ascii="Arial" w:hAnsi="Arial" w:cs="Arial"/>
          <w:b/>
          <w:sz w:val="28"/>
          <w:szCs w:val="28"/>
        </w:rPr>
        <w:t>SUPERVISA GOBERNADOR OBRAS DE BIBLIOTECA CENTRAL, REPORTAN AVANCE DE 70 POR CIENTO</w:t>
      </w:r>
    </w:p>
    <w:p w14:paraId="4969B0CD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76B08E26" w14:textId="4D37EFBB" w:rsidR="00490B82" w:rsidRPr="00490B82" w:rsidRDefault="00490B82" w:rsidP="00490B82">
      <w:pPr>
        <w:pStyle w:val="Prrafodelista"/>
        <w:numPr>
          <w:ilvl w:val="0"/>
          <w:numId w:val="40"/>
        </w:numPr>
        <w:jc w:val="both"/>
        <w:divId w:val="880287723"/>
        <w:rPr>
          <w:rFonts w:ascii="Arial" w:hAnsi="Arial" w:cs="Arial"/>
          <w:i/>
        </w:rPr>
      </w:pPr>
      <w:r w:rsidRPr="00490B82">
        <w:rPr>
          <w:rFonts w:ascii="Arial" w:hAnsi="Arial" w:cs="Arial"/>
          <w:i/>
        </w:rPr>
        <w:t>Alista Estado rehabilitación integral de recinto cultural que tenía graves deterioros debido a ausencia de proyectos para mantener y mejorar sus instalaciones.</w:t>
      </w:r>
    </w:p>
    <w:p w14:paraId="6E4A344C" w14:textId="481380BF" w:rsidR="00490B82" w:rsidRPr="00490B82" w:rsidRDefault="00490B82" w:rsidP="00490B82">
      <w:pPr>
        <w:pStyle w:val="Prrafodelista"/>
        <w:numPr>
          <w:ilvl w:val="0"/>
          <w:numId w:val="40"/>
        </w:numPr>
        <w:jc w:val="both"/>
        <w:divId w:val="880287723"/>
        <w:rPr>
          <w:rFonts w:ascii="Arial" w:hAnsi="Arial" w:cs="Arial"/>
          <w:i/>
        </w:rPr>
      </w:pPr>
      <w:r w:rsidRPr="00490B82">
        <w:rPr>
          <w:rFonts w:ascii="Arial" w:hAnsi="Arial" w:cs="Arial"/>
          <w:i/>
        </w:rPr>
        <w:t>Presentará Biblioteca Central nuevas áreas de inclusión y de innovación tecnológica en beneficio, en una primera etapa, para más de dos mil usuarios.</w:t>
      </w:r>
    </w:p>
    <w:p w14:paraId="3E77C746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b/>
          <w:sz w:val="28"/>
          <w:szCs w:val="28"/>
        </w:rPr>
        <w:t>Monterrey, Nuevo León.-</w:t>
      </w:r>
      <w:r w:rsidRPr="00490B82">
        <w:rPr>
          <w:rFonts w:ascii="Arial" w:hAnsi="Arial" w:cs="Arial"/>
          <w:sz w:val="28"/>
          <w:szCs w:val="28"/>
        </w:rPr>
        <w:t xml:space="preserve"> En conmemoración del “Día Internacional del Libro” y con apego a que una de sus prioridades es el derecho de los ciudadanos a una mejor educación, el Gobierno del Estado alista la rehabilitación integral de la Biblioteca Central "Fray Servando Teresa de Mier".</w:t>
      </w:r>
    </w:p>
    <w:p w14:paraId="1424AE2F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5E3B0E2D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Al encabezar la supervisión de obras de este recinto, el Gobernador Samuel Alejandro García Sepúlveda resaltó la importancia de que los neoleoneses tengan un lugar para desarrollar e incrementar su conocimiento.</w:t>
      </w:r>
    </w:p>
    <w:p w14:paraId="1A9BAAAB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60EF1F30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 xml:space="preserve">Dicha proyecto, ejecutado por el Fideicomiso de Proyectos Estratégicos, ha sido catalogado como prioritaria, al representar un espacio fundamental para el desarrollo cultural y el esparcimiento de la ciudadanía, mencionó la Secretaría de Educación, </w:t>
      </w:r>
      <w:proofErr w:type="spellStart"/>
      <w:r w:rsidRPr="00490B82">
        <w:rPr>
          <w:rFonts w:ascii="Arial" w:hAnsi="Arial" w:cs="Arial"/>
          <w:sz w:val="28"/>
          <w:szCs w:val="28"/>
        </w:rPr>
        <w:t>Sofialeticia</w:t>
      </w:r>
      <w:proofErr w:type="spellEnd"/>
      <w:r w:rsidRPr="00490B82">
        <w:rPr>
          <w:rFonts w:ascii="Arial" w:hAnsi="Arial" w:cs="Arial"/>
          <w:sz w:val="28"/>
          <w:szCs w:val="28"/>
        </w:rPr>
        <w:t xml:space="preserve"> Morales Garza.</w:t>
      </w:r>
    </w:p>
    <w:p w14:paraId="508C4FB3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31DA6902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La Biblioteca Central presentaba instalaciones con años sin mantenimiento, filtraciones, sistema de aire acondicionado ineficiente, plafón en mal estado, fachada deteriorada y acceso principal y escaleras en mal estado, entre otras deficiencias.</w:t>
      </w:r>
    </w:p>
    <w:p w14:paraId="22FB498B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1D412ED8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lastRenderedPageBreak/>
        <w:t>El plan integral de rehabilitación contempla la renovación de la fachada ventilada mediante un nuevo recubrimiento de fácil limpieza y alta resistencia a los cambios térmicos. Además, se instalará un sistema de climatización con tecnología más eficiente y de mayor ahorro.</w:t>
      </w:r>
    </w:p>
    <w:p w14:paraId="68AEC3AC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139587F6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Como parte del compromiso con la inclusión, se intervienen los accesos principales, incorporando rampas que facilitan la movilidad de todas las personas. De igual forma, se lleva a cabo la renovación del sistema eléctrico con el objetivo de prevenir fallas que puedan afectar la operatividad de las instalaciones.</w:t>
      </w:r>
    </w:p>
    <w:p w14:paraId="6A8DA01D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564457C5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Hoy este importante recinto cultural, que beneficiará a más de dos mil usuarios, tiene un avance de obra del 70 por ciento, destacando nuevas áreas como galería, lectura de acervo, auditorio, ludoteca, cafetería, área de cómputo y medios y oficina de grabación.</w:t>
      </w:r>
    </w:p>
    <w:p w14:paraId="16E7F53D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5BB7E260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 xml:space="preserve">Dentro de los principales trabajos, se está trabajando en el sistema de voz y datos para garantizar un servicio de internet estable y eficiente en todas las áreas de la biblioteca. </w:t>
      </w:r>
    </w:p>
    <w:p w14:paraId="38746613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647CC1A3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Como parte de las acciones orientadas a la inclusión y el bienestar, también se ha integrado un área de lactancia equipada con todo lo necesario para brindar un espacio digno.</w:t>
      </w:r>
    </w:p>
    <w:p w14:paraId="211D8925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05231EBF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 xml:space="preserve">Dicha remodelación contempla zonas modernizadas pensadas en satisfacer las necesidades de las generaciones actuales, como salas de medios interactivos destinados para tecnología, cabina de grabación y otros servicios innovadores que enriquecerán la experiencia de los usuarios. </w:t>
      </w:r>
    </w:p>
    <w:p w14:paraId="2F5F31BF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7204343D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 xml:space="preserve">Con estas acciones, se tiene como propósito dignificar un recinto emblemático para la entidad, el cual fue fundado en 1986, y aunque </w:t>
      </w:r>
      <w:r w:rsidRPr="00490B82">
        <w:rPr>
          <w:rFonts w:ascii="Arial" w:hAnsi="Arial" w:cs="Arial"/>
          <w:sz w:val="28"/>
          <w:szCs w:val="28"/>
        </w:rPr>
        <w:lastRenderedPageBreak/>
        <w:t>había intervenciones en administraciones anteriores, presentaba un notable deterioro y falta de mantenimiento.</w:t>
      </w:r>
    </w:p>
    <w:p w14:paraId="26550FC8" w14:textId="77777777" w:rsidR="00490B82" w:rsidRP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696879CF" w14:textId="77777777" w:rsid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sz w:val="28"/>
          <w:szCs w:val="28"/>
        </w:rPr>
        <w:t>Estuvieron presentes en la supervisión, la Secretaria de Administración, Gloria Morales Martínez y el Director del Fideicomiso de Proyectos Estratégicos, José Francisco Gutiérrez Cantú.</w:t>
      </w:r>
    </w:p>
    <w:p w14:paraId="2B097790" w14:textId="77777777" w:rsidR="00490B82" w:rsidRDefault="00490B82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90B8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2B59" w14:textId="77777777" w:rsidR="00E16D65" w:rsidRDefault="00E16D65" w:rsidP="00E83348">
      <w:r>
        <w:separator/>
      </w:r>
    </w:p>
  </w:endnote>
  <w:endnote w:type="continuationSeparator" w:id="0">
    <w:p w14:paraId="7EA430C5" w14:textId="77777777" w:rsidR="00E16D65" w:rsidRDefault="00E16D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3752" w14:textId="77777777" w:rsidR="00E16D65" w:rsidRDefault="00E16D65" w:rsidP="00E83348">
      <w:r>
        <w:separator/>
      </w:r>
    </w:p>
  </w:footnote>
  <w:footnote w:type="continuationSeparator" w:id="0">
    <w:p w14:paraId="6E8777B7" w14:textId="77777777" w:rsidR="00E16D65" w:rsidRDefault="00E16D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2369"/>
    <w:multiLevelType w:val="hybridMultilevel"/>
    <w:tmpl w:val="6532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75D2"/>
    <w:multiLevelType w:val="hybridMultilevel"/>
    <w:tmpl w:val="75D84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44C8"/>
    <w:multiLevelType w:val="hybridMultilevel"/>
    <w:tmpl w:val="70D89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60FDC"/>
    <w:multiLevelType w:val="hybridMultilevel"/>
    <w:tmpl w:val="307A0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10"/>
  </w:num>
  <w:num w:numId="5">
    <w:abstractNumId w:val="18"/>
  </w:num>
  <w:num w:numId="6">
    <w:abstractNumId w:val="35"/>
  </w:num>
  <w:num w:numId="7">
    <w:abstractNumId w:val="25"/>
  </w:num>
  <w:num w:numId="8">
    <w:abstractNumId w:val="30"/>
  </w:num>
  <w:num w:numId="9">
    <w:abstractNumId w:val="32"/>
  </w:num>
  <w:num w:numId="10">
    <w:abstractNumId w:val="16"/>
  </w:num>
  <w:num w:numId="11">
    <w:abstractNumId w:val="24"/>
  </w:num>
  <w:num w:numId="12">
    <w:abstractNumId w:val="4"/>
  </w:num>
  <w:num w:numId="13">
    <w:abstractNumId w:val="19"/>
  </w:num>
  <w:num w:numId="14">
    <w:abstractNumId w:val="34"/>
  </w:num>
  <w:num w:numId="15">
    <w:abstractNumId w:val="33"/>
  </w:num>
  <w:num w:numId="16">
    <w:abstractNumId w:val="37"/>
  </w:num>
  <w:num w:numId="17">
    <w:abstractNumId w:val="15"/>
  </w:num>
  <w:num w:numId="18">
    <w:abstractNumId w:val="27"/>
  </w:num>
  <w:num w:numId="19">
    <w:abstractNumId w:val="5"/>
  </w:num>
  <w:num w:numId="20">
    <w:abstractNumId w:val="26"/>
  </w:num>
  <w:num w:numId="21">
    <w:abstractNumId w:val="39"/>
  </w:num>
  <w:num w:numId="22">
    <w:abstractNumId w:val="6"/>
  </w:num>
  <w:num w:numId="23">
    <w:abstractNumId w:val="22"/>
  </w:num>
  <w:num w:numId="24">
    <w:abstractNumId w:val="2"/>
  </w:num>
  <w:num w:numId="25">
    <w:abstractNumId w:val="29"/>
  </w:num>
  <w:num w:numId="26">
    <w:abstractNumId w:val="7"/>
  </w:num>
  <w:num w:numId="27">
    <w:abstractNumId w:val="13"/>
  </w:num>
  <w:num w:numId="28">
    <w:abstractNumId w:val="1"/>
  </w:num>
  <w:num w:numId="29">
    <w:abstractNumId w:val="11"/>
  </w:num>
  <w:num w:numId="30">
    <w:abstractNumId w:val="20"/>
  </w:num>
  <w:num w:numId="31">
    <w:abstractNumId w:val="38"/>
  </w:num>
  <w:num w:numId="32">
    <w:abstractNumId w:val="3"/>
  </w:num>
  <w:num w:numId="33">
    <w:abstractNumId w:val="36"/>
  </w:num>
  <w:num w:numId="34">
    <w:abstractNumId w:val="0"/>
  </w:num>
  <w:num w:numId="35">
    <w:abstractNumId w:val="8"/>
  </w:num>
  <w:num w:numId="36">
    <w:abstractNumId w:val="21"/>
  </w:num>
  <w:num w:numId="37">
    <w:abstractNumId w:val="28"/>
  </w:num>
  <w:num w:numId="38">
    <w:abstractNumId w:val="23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1D8F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D7DF0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491B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6216"/>
    <w:rsid w:val="001869DA"/>
    <w:rsid w:val="001927DB"/>
    <w:rsid w:val="00192BC9"/>
    <w:rsid w:val="0019325E"/>
    <w:rsid w:val="001961EB"/>
    <w:rsid w:val="001976F7"/>
    <w:rsid w:val="001A2B23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D759E"/>
    <w:rsid w:val="002E37F0"/>
    <w:rsid w:val="002E541D"/>
    <w:rsid w:val="002E5D52"/>
    <w:rsid w:val="002F14B9"/>
    <w:rsid w:val="002F2006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0ED7"/>
    <w:rsid w:val="00363199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5746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0B82"/>
    <w:rsid w:val="00497176"/>
    <w:rsid w:val="004A211E"/>
    <w:rsid w:val="004A3C61"/>
    <w:rsid w:val="004A4285"/>
    <w:rsid w:val="004A47CB"/>
    <w:rsid w:val="004B100E"/>
    <w:rsid w:val="004B3C58"/>
    <w:rsid w:val="004C0109"/>
    <w:rsid w:val="004C3EBD"/>
    <w:rsid w:val="004C6B3C"/>
    <w:rsid w:val="004D1806"/>
    <w:rsid w:val="004D4186"/>
    <w:rsid w:val="004F09AE"/>
    <w:rsid w:val="004F3198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07EF"/>
    <w:rsid w:val="005D5D21"/>
    <w:rsid w:val="005D6E26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1915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D4EC5"/>
    <w:rsid w:val="008E31F6"/>
    <w:rsid w:val="008E3606"/>
    <w:rsid w:val="008F027D"/>
    <w:rsid w:val="008F3ADF"/>
    <w:rsid w:val="008F7A5E"/>
    <w:rsid w:val="009019D2"/>
    <w:rsid w:val="00902F13"/>
    <w:rsid w:val="00906BB1"/>
    <w:rsid w:val="00914C55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27D"/>
    <w:rsid w:val="009D2393"/>
    <w:rsid w:val="009D775E"/>
    <w:rsid w:val="009E55B9"/>
    <w:rsid w:val="00A04CDB"/>
    <w:rsid w:val="00A05501"/>
    <w:rsid w:val="00A06CDB"/>
    <w:rsid w:val="00A108A6"/>
    <w:rsid w:val="00A16AFD"/>
    <w:rsid w:val="00A21B84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96680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813E1"/>
    <w:rsid w:val="00BA2CCA"/>
    <w:rsid w:val="00BA575F"/>
    <w:rsid w:val="00BC1011"/>
    <w:rsid w:val="00BC31AB"/>
    <w:rsid w:val="00BD4455"/>
    <w:rsid w:val="00BD4A86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3755C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B139F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16D65"/>
    <w:rsid w:val="00E215A1"/>
    <w:rsid w:val="00E27024"/>
    <w:rsid w:val="00E3027B"/>
    <w:rsid w:val="00E3081F"/>
    <w:rsid w:val="00E3316A"/>
    <w:rsid w:val="00E4053E"/>
    <w:rsid w:val="00E545C2"/>
    <w:rsid w:val="00E623AB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679"/>
    <w:rsid w:val="00EF0DAB"/>
    <w:rsid w:val="00EF0F4A"/>
    <w:rsid w:val="00EF69F5"/>
    <w:rsid w:val="00F15F01"/>
    <w:rsid w:val="00F16971"/>
    <w:rsid w:val="00F34858"/>
    <w:rsid w:val="00F505D9"/>
    <w:rsid w:val="00F5143F"/>
    <w:rsid w:val="00F514D1"/>
    <w:rsid w:val="00F57654"/>
    <w:rsid w:val="00F57F4B"/>
    <w:rsid w:val="00F65748"/>
    <w:rsid w:val="00F7066A"/>
    <w:rsid w:val="00F70DFF"/>
    <w:rsid w:val="00F757D9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E483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B813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7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vlaz4d">
    <w:name w:val="vlaz4d"/>
    <w:basedOn w:val="Normal"/>
    <w:rsid w:val="00EF06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813E1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field">
    <w:name w:val="field"/>
    <w:basedOn w:val="Fuentedeprrafopredeter"/>
    <w:rsid w:val="00B813E1"/>
  </w:style>
  <w:style w:type="character" w:customStyle="1" w:styleId="Ttulo3Car">
    <w:name w:val="Título 3 Car"/>
    <w:basedOn w:val="Fuentedeprrafopredeter"/>
    <w:link w:val="Ttulo3"/>
    <w:uiPriority w:val="9"/>
    <w:semiHidden/>
    <w:rsid w:val="00425746"/>
    <w:rPr>
      <w:rFonts w:asciiTheme="majorHAnsi" w:eastAsiaTheme="majorEastAsia" w:hAnsiTheme="majorHAnsi" w:cstheme="majorBidi"/>
      <w:color w:val="243F60" w:themeColor="accent1" w:themeShade="7F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746"/>
    <w:rPr>
      <w:rFonts w:asciiTheme="majorHAnsi" w:eastAsiaTheme="majorEastAsia" w:hAnsiTheme="majorHAnsi" w:cstheme="majorBidi"/>
      <w:i/>
      <w:iCs/>
      <w:color w:val="365F91" w:themeColor="accent1" w:themeShade="B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8A873-68F7-48FA-8ED7-8FEABE2B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2025-04-23T19:21:00Z</dcterms:created>
  <dcterms:modified xsi:type="dcterms:W3CDTF">2025-04-23T19:21:00Z</dcterms:modified>
</cp:coreProperties>
</file>