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468750" w:rsidR="00EA29FA" w:rsidRPr="00C60FD1" w:rsidRDefault="0046689B" w:rsidP="00EA29FA">
      <w:pPr>
        <w:jc w:val="right"/>
        <w:rPr>
          <w:rFonts w:ascii="Arial" w:hAnsi="Arial" w:cs="Arial"/>
          <w:b/>
          <w:sz w:val="22"/>
          <w:lang w:val="es-ES"/>
        </w:rPr>
      </w:pPr>
      <w:r>
        <w:rPr>
          <w:rFonts w:ascii="Arial" w:hAnsi="Arial" w:cs="Arial"/>
          <w:b/>
          <w:sz w:val="22"/>
          <w:lang w:val="es-ES"/>
        </w:rPr>
        <w:t>CP/02</w:t>
      </w:r>
      <w:r w:rsidR="00997C4A">
        <w:rPr>
          <w:rFonts w:ascii="Arial" w:hAnsi="Arial" w:cs="Arial"/>
          <w:b/>
          <w:sz w:val="22"/>
          <w:lang w:val="es-ES"/>
        </w:rPr>
        <w:t>53</w:t>
      </w:r>
      <w:r w:rsidR="0051100C">
        <w:rPr>
          <w:rFonts w:ascii="Arial" w:hAnsi="Arial" w:cs="Arial"/>
          <w:b/>
          <w:sz w:val="22"/>
          <w:lang w:val="es-ES"/>
        </w:rPr>
        <w:t>/</w:t>
      </w:r>
      <w:r w:rsidR="00EA29FA">
        <w:rPr>
          <w:rFonts w:ascii="Arial" w:hAnsi="Arial" w:cs="Arial"/>
          <w:b/>
          <w:sz w:val="22"/>
          <w:lang w:val="es-ES"/>
        </w:rPr>
        <w:t>2025</w:t>
      </w:r>
    </w:p>
    <w:p w14:paraId="695E3F55" w14:textId="7CC3D06E" w:rsidR="00703B09" w:rsidRDefault="0051100C" w:rsidP="00703B09">
      <w:pPr>
        <w:jc w:val="right"/>
        <w:rPr>
          <w:rFonts w:ascii="Arial" w:hAnsi="Arial" w:cs="Arial"/>
          <w:sz w:val="22"/>
          <w:lang w:val="es-ES"/>
        </w:rPr>
      </w:pPr>
      <w:r>
        <w:rPr>
          <w:rFonts w:ascii="Arial" w:hAnsi="Arial" w:cs="Arial"/>
          <w:sz w:val="22"/>
          <w:lang w:val="es-ES"/>
        </w:rPr>
        <w:t xml:space="preserve"> </w:t>
      </w:r>
      <w:r w:rsidR="006B0D65">
        <w:rPr>
          <w:rFonts w:ascii="Arial" w:hAnsi="Arial" w:cs="Arial"/>
          <w:sz w:val="22"/>
          <w:lang w:val="es-ES"/>
        </w:rPr>
        <w:t>1</w:t>
      </w:r>
      <w:r w:rsidR="00704BD6">
        <w:rPr>
          <w:rFonts w:ascii="Arial" w:hAnsi="Arial" w:cs="Arial"/>
          <w:sz w:val="22"/>
          <w:lang w:val="es-ES"/>
        </w:rPr>
        <w:t xml:space="preserve"> </w:t>
      </w:r>
      <w:r w:rsidR="00EA29FA">
        <w:rPr>
          <w:rFonts w:ascii="Arial" w:hAnsi="Arial" w:cs="Arial"/>
          <w:sz w:val="22"/>
          <w:lang w:val="es-ES"/>
        </w:rPr>
        <w:t xml:space="preserve">de </w:t>
      </w:r>
      <w:r w:rsidR="006B0D65">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Pr="006B0D65" w:rsidRDefault="00703B09" w:rsidP="006B0D65">
      <w:pPr>
        <w:pStyle w:val="Sinespaciado"/>
        <w:jc w:val="both"/>
        <w:rPr>
          <w:lang w:val="es-ES"/>
        </w:rPr>
      </w:pPr>
    </w:p>
    <w:p w14:paraId="17DA4696" w14:textId="68902CAC" w:rsidR="005C2DFA" w:rsidRPr="00BF41B0" w:rsidRDefault="005C2DFA" w:rsidP="000D1416">
      <w:pPr>
        <w:pStyle w:val="Sinespaciado"/>
        <w:jc w:val="center"/>
        <w:divId w:val="2147359416"/>
        <w:rPr>
          <w:rStyle w:val="s1"/>
          <w:rFonts w:ascii="Arial" w:hAnsi="Arial" w:cs="Arial"/>
          <w:sz w:val="32"/>
          <w:szCs w:val="32"/>
        </w:rPr>
      </w:pPr>
      <w:r w:rsidRPr="00BF41B0">
        <w:rPr>
          <w:rStyle w:val="s1"/>
          <w:rFonts w:ascii="Arial" w:hAnsi="Arial" w:cs="Arial"/>
          <w:sz w:val="32"/>
          <w:szCs w:val="32"/>
        </w:rPr>
        <w:t>APRUEBA PLATAFORMA CIUDADANA “CÓMO VAMOS” TRABAJO DEL GOBERNADOR SAMUEL GARCÍA</w:t>
      </w:r>
    </w:p>
    <w:p w14:paraId="2BD2B5BF" w14:textId="77777777" w:rsidR="005C2DFA" w:rsidRPr="00BF41B0" w:rsidRDefault="005C2DFA" w:rsidP="000D1416">
      <w:pPr>
        <w:pStyle w:val="Sinespaciado"/>
        <w:jc w:val="center"/>
        <w:divId w:val="2147359416"/>
        <w:rPr>
          <w:rStyle w:val="s1"/>
          <w:rFonts w:ascii="Arial" w:hAnsi="Arial" w:cs="Arial"/>
          <w:sz w:val="32"/>
          <w:szCs w:val="32"/>
        </w:rPr>
      </w:pPr>
    </w:p>
    <w:p w14:paraId="4D931E47" w14:textId="73934918" w:rsidR="005C2DFA" w:rsidRPr="00BF41B0" w:rsidRDefault="005C2DFA" w:rsidP="00BF41B0">
      <w:pPr>
        <w:pStyle w:val="Sinespaciado"/>
        <w:numPr>
          <w:ilvl w:val="0"/>
          <w:numId w:val="22"/>
        </w:numPr>
        <w:jc w:val="both"/>
        <w:divId w:val="2147359416"/>
        <w:rPr>
          <w:rStyle w:val="s1"/>
          <w:rFonts w:ascii="Arial" w:hAnsi="Arial" w:cs="Arial"/>
          <w:b w:val="0"/>
          <w:bCs w:val="0"/>
          <w:i/>
          <w:iCs/>
          <w:sz w:val="24"/>
          <w:szCs w:val="24"/>
        </w:rPr>
      </w:pPr>
      <w:r w:rsidRPr="00BF41B0">
        <w:rPr>
          <w:rStyle w:val="s1"/>
          <w:rFonts w:ascii="Arial" w:hAnsi="Arial" w:cs="Arial"/>
          <w:b w:val="0"/>
          <w:bCs w:val="0"/>
          <w:i/>
          <w:iCs/>
          <w:sz w:val="24"/>
          <w:szCs w:val="24"/>
        </w:rPr>
        <w:t xml:space="preserve">Con un porcentaje de 64 por ciento de aprobación, “Cómo Vamos” respaldó el trabajo de la administración del Gobernador. </w:t>
      </w:r>
    </w:p>
    <w:p w14:paraId="1FFD64FC" w14:textId="3F7597B5" w:rsidR="005C2DFA" w:rsidRPr="00BF41B0" w:rsidRDefault="005C2DFA" w:rsidP="00BF41B0">
      <w:pPr>
        <w:pStyle w:val="Sinespaciado"/>
        <w:numPr>
          <w:ilvl w:val="0"/>
          <w:numId w:val="22"/>
        </w:numPr>
        <w:jc w:val="both"/>
        <w:divId w:val="2147359416"/>
        <w:rPr>
          <w:rStyle w:val="s1"/>
          <w:rFonts w:ascii="Arial" w:hAnsi="Arial" w:cs="Arial"/>
          <w:b w:val="0"/>
          <w:bCs w:val="0"/>
          <w:i/>
          <w:iCs/>
          <w:sz w:val="24"/>
          <w:szCs w:val="24"/>
        </w:rPr>
      </w:pPr>
      <w:r w:rsidRPr="00BF41B0">
        <w:rPr>
          <w:rStyle w:val="s1"/>
          <w:rFonts w:ascii="Arial" w:hAnsi="Arial" w:cs="Arial"/>
          <w:b w:val="0"/>
          <w:bCs w:val="0"/>
          <w:i/>
          <w:iCs/>
          <w:sz w:val="24"/>
          <w:szCs w:val="24"/>
        </w:rPr>
        <w:t xml:space="preserve">Destacan temas de Salud, Seguridad y Buen uso de los recursos públicos  </w:t>
      </w:r>
    </w:p>
    <w:p w14:paraId="5717CD32" w14:textId="469BEF58" w:rsidR="005C2DFA" w:rsidRPr="00BF41B0" w:rsidRDefault="00D85C2D" w:rsidP="00BF41B0">
      <w:pPr>
        <w:pStyle w:val="Sinespaciado"/>
        <w:numPr>
          <w:ilvl w:val="0"/>
          <w:numId w:val="22"/>
        </w:numPr>
        <w:jc w:val="both"/>
        <w:divId w:val="2147359416"/>
        <w:rPr>
          <w:rStyle w:val="s1"/>
          <w:rFonts w:ascii="Arial" w:hAnsi="Arial" w:cs="Arial"/>
          <w:b w:val="0"/>
          <w:bCs w:val="0"/>
          <w:i/>
          <w:iCs/>
          <w:sz w:val="24"/>
          <w:szCs w:val="24"/>
        </w:rPr>
      </w:pPr>
      <w:r>
        <w:rPr>
          <w:rStyle w:val="s1"/>
          <w:rFonts w:ascii="Arial" w:hAnsi="Arial" w:cs="Arial"/>
          <w:b w:val="0"/>
          <w:bCs w:val="0"/>
          <w:i/>
          <w:iCs/>
          <w:sz w:val="24"/>
          <w:szCs w:val="24"/>
        </w:rPr>
        <w:t>Resalta</w:t>
      </w:r>
      <w:bookmarkStart w:id="0" w:name="_GoBack"/>
      <w:bookmarkEnd w:id="0"/>
      <w:r>
        <w:rPr>
          <w:rStyle w:val="s1"/>
          <w:rFonts w:ascii="Arial" w:hAnsi="Arial" w:cs="Arial"/>
          <w:b w:val="0"/>
          <w:bCs w:val="0"/>
          <w:i/>
          <w:iCs/>
          <w:sz w:val="24"/>
          <w:szCs w:val="24"/>
        </w:rPr>
        <w:t xml:space="preserve"> </w:t>
      </w:r>
      <w:r w:rsidR="005C2DFA" w:rsidRPr="00BF41B0">
        <w:rPr>
          <w:rStyle w:val="s1"/>
          <w:rFonts w:ascii="Arial" w:hAnsi="Arial" w:cs="Arial"/>
          <w:b w:val="0"/>
          <w:bCs w:val="0"/>
          <w:i/>
          <w:iCs/>
          <w:sz w:val="24"/>
          <w:szCs w:val="24"/>
        </w:rPr>
        <w:t>buena calificación de trabajo honesto por parte del Gobernador.</w:t>
      </w:r>
    </w:p>
    <w:p w14:paraId="5DDA616A"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1DD7F89A" w14:textId="682F0569"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sz w:val="28"/>
          <w:szCs w:val="28"/>
        </w:rPr>
        <w:t>Monterrey, Nuevo León.-</w:t>
      </w:r>
      <w:r w:rsidR="00BF41B0">
        <w:rPr>
          <w:rStyle w:val="s1"/>
          <w:rFonts w:ascii="Arial" w:hAnsi="Arial" w:cs="Arial"/>
          <w:sz w:val="28"/>
          <w:szCs w:val="28"/>
        </w:rPr>
        <w:t xml:space="preserve"> </w:t>
      </w:r>
      <w:r w:rsidRPr="00BF41B0">
        <w:rPr>
          <w:rStyle w:val="s1"/>
          <w:rFonts w:ascii="Arial" w:hAnsi="Arial" w:cs="Arial"/>
          <w:b w:val="0"/>
          <w:bCs w:val="0"/>
          <w:sz w:val="28"/>
          <w:szCs w:val="28"/>
        </w:rPr>
        <w:t xml:space="preserve">El trabajo del Gobernador Samuel Alejandro García Sepúlveda fue aprobado por la plataforma ciudadana "Cómo Vamos" a través de su </w:t>
      </w:r>
      <w:r w:rsidR="00BF41B0" w:rsidRPr="00BF41B0">
        <w:rPr>
          <w:rStyle w:val="s1"/>
          <w:rFonts w:ascii="Arial" w:hAnsi="Arial" w:cs="Arial"/>
          <w:b w:val="0"/>
          <w:bCs w:val="0"/>
          <w:sz w:val="28"/>
          <w:szCs w:val="28"/>
        </w:rPr>
        <w:t>evaluación</w:t>
      </w:r>
      <w:r w:rsidRPr="00BF41B0">
        <w:rPr>
          <w:rStyle w:val="s1"/>
          <w:rFonts w:ascii="Arial" w:hAnsi="Arial" w:cs="Arial"/>
          <w:b w:val="0"/>
          <w:bCs w:val="0"/>
          <w:sz w:val="28"/>
          <w:szCs w:val="28"/>
        </w:rPr>
        <w:t xml:space="preserve"> anual 2024. </w:t>
      </w:r>
    </w:p>
    <w:p w14:paraId="0168DE4D"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2F24E5D9"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 xml:space="preserve">Los resultados que se presentaron  en el Museo Marco, fueron los que arrojó la Encuesta "Así Vamos", realizada por la organización en la que se le otorgó al Mandatario estatal una calificación de 64 por ciento; este promedio fue mayor al año anterior. </w:t>
      </w:r>
    </w:p>
    <w:p w14:paraId="35928050"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5051512B"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Además, el Director General de Cómo Vamos, Luis Ávila destacó que al comparar la evaluación del primer trienio con el de la pasada administración, está fue inversa, pues su antecesor tenía el mismo porcentaje, pero en desaprobación.</w:t>
      </w:r>
    </w:p>
    <w:p w14:paraId="5AA3C785"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582A1E8B"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 xml:space="preserve">"Hay una mayor proporción de la aprobación del tercer año de la administración de Samuel García. Si lo comparamos con su homólogo en su tercer año, Jaime Rodríguez, podemos contrastar ahí las aprobaciones. Llegamos a este momento en esta encuesta que ya teníamos el histórico con un 22% de aprobación de Jaime Rodríguez y una desaprobación del 64% y es casi el inverso en el caso del gobernador Samuel García", subrayó. </w:t>
      </w:r>
    </w:p>
    <w:p w14:paraId="62E2A38B"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2BA8FEAA"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lastRenderedPageBreak/>
        <w:t>El instrumento mide la percepción ciudadana en los temas más importantes para el Estado como movilidad, seguridad, medio ambiente, gestión gubernamental, entre otros.</w:t>
      </w:r>
    </w:p>
    <w:p w14:paraId="0D3E7A35"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30E2EA71"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 xml:space="preserve">Dentro de los resultados, se destacó una disminución en el porcentaje de las personas que no tienen acceso a la salud, un incremento en la percepción de seguridad, así como un aumento en el uso del transporte público, derivado de las estrategias implementadas por la administración del Mandatario estatal. </w:t>
      </w:r>
    </w:p>
    <w:p w14:paraId="0C48CAD1"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5F997EA1"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Asimismo, el buen uso de los recursos públicos con un aval del 58 por ciento de los encuestados y un 59 por ciento, considera un trabajo honesto por parte del Gobernador.</w:t>
      </w:r>
    </w:p>
    <w:p w14:paraId="1E9BC400"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58BB01D9" w14:textId="1E9A8F76"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 xml:space="preserve">Además con motivo de los 200 años de Nuevo León como Estado libre y soberano, se anexó la pregunta a los ciudadanos sobre que los hace sentir orgullo de ser </w:t>
      </w:r>
      <w:r w:rsidR="008C3671" w:rsidRPr="00BF41B0">
        <w:rPr>
          <w:rStyle w:val="s1"/>
          <w:rFonts w:ascii="Arial" w:hAnsi="Arial" w:cs="Arial"/>
          <w:b w:val="0"/>
          <w:bCs w:val="0"/>
          <w:sz w:val="28"/>
          <w:szCs w:val="28"/>
        </w:rPr>
        <w:t>neoleoneses</w:t>
      </w:r>
      <w:r w:rsidRPr="00BF41B0">
        <w:rPr>
          <w:rStyle w:val="s1"/>
          <w:rFonts w:ascii="Arial" w:hAnsi="Arial" w:cs="Arial"/>
          <w:b w:val="0"/>
          <w:bCs w:val="0"/>
          <w:sz w:val="28"/>
          <w:szCs w:val="28"/>
        </w:rPr>
        <w:t>, dónde sobresalió la cultura del trabajo.</w:t>
      </w:r>
    </w:p>
    <w:p w14:paraId="1942D779"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3450F72D" w14:textId="77777777" w:rsidR="005C2DFA" w:rsidRPr="00BF41B0" w:rsidRDefault="005C2DFA" w:rsidP="00BF41B0">
      <w:pPr>
        <w:pStyle w:val="Sinespaciado"/>
        <w:jc w:val="both"/>
        <w:divId w:val="2147359416"/>
        <w:rPr>
          <w:rStyle w:val="s1"/>
          <w:rFonts w:ascii="Arial" w:hAnsi="Arial" w:cs="Arial"/>
          <w:b w:val="0"/>
          <w:bCs w:val="0"/>
          <w:sz w:val="28"/>
          <w:szCs w:val="28"/>
        </w:rPr>
      </w:pPr>
      <w:r w:rsidRPr="00BF41B0">
        <w:rPr>
          <w:rStyle w:val="s1"/>
          <w:rFonts w:ascii="Arial" w:hAnsi="Arial" w:cs="Arial"/>
          <w:b w:val="0"/>
          <w:bCs w:val="0"/>
          <w:sz w:val="28"/>
          <w:szCs w:val="28"/>
        </w:rPr>
        <w:t>En el evento se abrió un espacio de diálogo y reflexión en torno a los hallazgos de la Encuesta Así Vamos 2024 que realiza Cómo Vamos, Nuevo León en colaboración con el Centro de Investigaciones Económicas de la UANL.</w:t>
      </w:r>
    </w:p>
    <w:p w14:paraId="2127585C" w14:textId="77777777" w:rsidR="005C2DFA" w:rsidRPr="00BF41B0" w:rsidRDefault="005C2DFA" w:rsidP="00BF41B0">
      <w:pPr>
        <w:pStyle w:val="Sinespaciado"/>
        <w:jc w:val="both"/>
        <w:divId w:val="2147359416"/>
        <w:rPr>
          <w:rStyle w:val="s1"/>
          <w:rFonts w:ascii="Arial" w:hAnsi="Arial" w:cs="Arial"/>
          <w:b w:val="0"/>
          <w:bCs w:val="0"/>
          <w:sz w:val="28"/>
          <w:szCs w:val="28"/>
        </w:rPr>
      </w:pPr>
    </w:p>
    <w:p w14:paraId="78763BE5" w14:textId="31D213FD" w:rsidR="00EA29FA" w:rsidRPr="00BF41B0" w:rsidRDefault="008C3671" w:rsidP="00BF41B0">
      <w:pPr>
        <w:pStyle w:val="Sinespaciado"/>
        <w:jc w:val="both"/>
        <w:divId w:val="2147359416"/>
        <w:rPr>
          <w:color w:val="323E4F"/>
        </w:rPr>
      </w:pPr>
      <w:r>
        <w:rPr>
          <w:rStyle w:val="s1"/>
          <w:rFonts w:ascii="Arial" w:hAnsi="Arial" w:cs="Arial"/>
          <w:b w:val="0"/>
          <w:bCs w:val="0"/>
          <w:sz w:val="28"/>
          <w:szCs w:val="28"/>
        </w:rPr>
        <w:t xml:space="preserve">En la presentación estuvieron </w:t>
      </w:r>
      <w:r w:rsidR="005C2DFA" w:rsidRPr="00BF41B0">
        <w:rPr>
          <w:rStyle w:val="s1"/>
          <w:rFonts w:ascii="Arial" w:hAnsi="Arial" w:cs="Arial"/>
          <w:b w:val="0"/>
          <w:bCs w:val="0"/>
          <w:sz w:val="28"/>
          <w:szCs w:val="28"/>
        </w:rPr>
        <w:t>funcionarios estatales, alcaldes, diputados locales y representantes empresariales y organizaciones de la sociedad civil.</w:t>
      </w:r>
    </w:p>
    <w:sectPr w:rsidR="00EA29FA" w:rsidRPr="00BF41B0" w:rsidSect="00625AAC">
      <w:headerReference w:type="even" r:id="rId8"/>
      <w:headerReference w:type="default" r:id="rId9"/>
      <w:footerReference w:type="even" r:id="rId10"/>
      <w:footerReference w:type="default" r:id="rId11"/>
      <w:headerReference w:type="first" r:id="rId12"/>
      <w:footerReference w:type="first" r:id="rId13"/>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5E2D0" w14:textId="77777777" w:rsidR="00CD53BD" w:rsidRDefault="00CD53BD" w:rsidP="00E83348">
      <w:r>
        <w:separator/>
      </w:r>
    </w:p>
  </w:endnote>
  <w:endnote w:type="continuationSeparator" w:id="0">
    <w:p w14:paraId="0F18E98B" w14:textId="77777777" w:rsidR="00CD53BD" w:rsidRDefault="00CD53B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8331" w14:textId="77777777" w:rsidR="00630685" w:rsidRDefault="006306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5A44" w14:textId="77777777" w:rsidR="00630685" w:rsidRDefault="006306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F3EBB" w14:textId="77777777" w:rsidR="00CD53BD" w:rsidRDefault="00CD53BD" w:rsidP="00E83348">
      <w:r>
        <w:separator/>
      </w:r>
    </w:p>
  </w:footnote>
  <w:footnote w:type="continuationSeparator" w:id="0">
    <w:p w14:paraId="312DC802" w14:textId="77777777" w:rsidR="00CD53BD" w:rsidRDefault="00CD53B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3CB36" w14:textId="77777777" w:rsidR="00630685" w:rsidRDefault="006306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00D6" w14:textId="77777777" w:rsidR="00630685" w:rsidRDefault="006306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D2638"/>
    <w:multiLevelType w:val="hybridMultilevel"/>
    <w:tmpl w:val="F1D6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30850E8"/>
    <w:multiLevelType w:val="hybridMultilevel"/>
    <w:tmpl w:val="7E5C1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661126D"/>
    <w:multiLevelType w:val="hybridMultilevel"/>
    <w:tmpl w:val="118EE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0D14A6"/>
    <w:multiLevelType w:val="hybridMultilevel"/>
    <w:tmpl w:val="131A4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2"/>
  </w:num>
  <w:num w:numId="8">
    <w:abstractNumId w:val="14"/>
  </w:num>
  <w:num w:numId="9">
    <w:abstractNumId w:val="16"/>
  </w:num>
  <w:num w:numId="10">
    <w:abstractNumId w:val="5"/>
  </w:num>
  <w:num w:numId="11">
    <w:abstractNumId w:val="10"/>
  </w:num>
  <w:num w:numId="12">
    <w:abstractNumId w:val="0"/>
  </w:num>
  <w:num w:numId="13">
    <w:abstractNumId w:val="8"/>
  </w:num>
  <w:num w:numId="14">
    <w:abstractNumId w:val="18"/>
  </w:num>
  <w:num w:numId="15">
    <w:abstractNumId w:val="17"/>
  </w:num>
  <w:num w:numId="16">
    <w:abstractNumId w:val="20"/>
  </w:num>
  <w:num w:numId="17">
    <w:abstractNumId w:val="4"/>
  </w:num>
  <w:num w:numId="18">
    <w:abstractNumId w:val="13"/>
  </w:num>
  <w:num w:numId="19">
    <w:abstractNumId w:val="11"/>
  </w:num>
  <w:num w:numId="20">
    <w:abstractNumId w:val="1"/>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C4D05"/>
    <w:rsid w:val="000D1416"/>
    <w:rsid w:val="000D643B"/>
    <w:rsid w:val="000E599E"/>
    <w:rsid w:val="000E5F86"/>
    <w:rsid w:val="000E75FC"/>
    <w:rsid w:val="000E7FE2"/>
    <w:rsid w:val="000F2A3A"/>
    <w:rsid w:val="000F2EAD"/>
    <w:rsid w:val="0010008A"/>
    <w:rsid w:val="00110F62"/>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0C54"/>
    <w:rsid w:val="001E5D02"/>
    <w:rsid w:val="001E6B57"/>
    <w:rsid w:val="001F5807"/>
    <w:rsid w:val="001F610B"/>
    <w:rsid w:val="001F7033"/>
    <w:rsid w:val="00204A4A"/>
    <w:rsid w:val="00217F02"/>
    <w:rsid w:val="002209CA"/>
    <w:rsid w:val="00223741"/>
    <w:rsid w:val="0024607F"/>
    <w:rsid w:val="00246CC5"/>
    <w:rsid w:val="002543DD"/>
    <w:rsid w:val="00254DDF"/>
    <w:rsid w:val="0025561A"/>
    <w:rsid w:val="00257952"/>
    <w:rsid w:val="00262F33"/>
    <w:rsid w:val="00295CEA"/>
    <w:rsid w:val="00297EA9"/>
    <w:rsid w:val="002A0171"/>
    <w:rsid w:val="002A60F8"/>
    <w:rsid w:val="002A7C95"/>
    <w:rsid w:val="002B15A0"/>
    <w:rsid w:val="002C5C37"/>
    <w:rsid w:val="002C6B37"/>
    <w:rsid w:val="002D17BB"/>
    <w:rsid w:val="002D2A54"/>
    <w:rsid w:val="002E2066"/>
    <w:rsid w:val="002E5D52"/>
    <w:rsid w:val="002F14B9"/>
    <w:rsid w:val="002F2006"/>
    <w:rsid w:val="00302722"/>
    <w:rsid w:val="0030738E"/>
    <w:rsid w:val="003336A3"/>
    <w:rsid w:val="003501A5"/>
    <w:rsid w:val="00351898"/>
    <w:rsid w:val="00355D14"/>
    <w:rsid w:val="00365F40"/>
    <w:rsid w:val="003769BD"/>
    <w:rsid w:val="0037731A"/>
    <w:rsid w:val="003828CB"/>
    <w:rsid w:val="003844BF"/>
    <w:rsid w:val="003A33FB"/>
    <w:rsid w:val="003A5DDE"/>
    <w:rsid w:val="003A62D0"/>
    <w:rsid w:val="003B12B6"/>
    <w:rsid w:val="003B7C6F"/>
    <w:rsid w:val="003C65BA"/>
    <w:rsid w:val="003E3485"/>
    <w:rsid w:val="003F11AF"/>
    <w:rsid w:val="003F50E0"/>
    <w:rsid w:val="003F6D38"/>
    <w:rsid w:val="0042555F"/>
    <w:rsid w:val="00443F14"/>
    <w:rsid w:val="00464046"/>
    <w:rsid w:val="0046689B"/>
    <w:rsid w:val="00466EC5"/>
    <w:rsid w:val="00476173"/>
    <w:rsid w:val="00486C41"/>
    <w:rsid w:val="004942FA"/>
    <w:rsid w:val="004A0DDE"/>
    <w:rsid w:val="004A211E"/>
    <w:rsid w:val="004A3C61"/>
    <w:rsid w:val="004A47CB"/>
    <w:rsid w:val="004B100E"/>
    <w:rsid w:val="004C3EBD"/>
    <w:rsid w:val="004C6B3C"/>
    <w:rsid w:val="004F09AE"/>
    <w:rsid w:val="004F52E5"/>
    <w:rsid w:val="0051100C"/>
    <w:rsid w:val="00530E91"/>
    <w:rsid w:val="005418C6"/>
    <w:rsid w:val="00545740"/>
    <w:rsid w:val="00561A6A"/>
    <w:rsid w:val="005634BE"/>
    <w:rsid w:val="00580ABF"/>
    <w:rsid w:val="00580E7B"/>
    <w:rsid w:val="00582ACA"/>
    <w:rsid w:val="00592F61"/>
    <w:rsid w:val="00595AA0"/>
    <w:rsid w:val="005A6904"/>
    <w:rsid w:val="005B246F"/>
    <w:rsid w:val="005C1539"/>
    <w:rsid w:val="005C2DFA"/>
    <w:rsid w:val="005C4837"/>
    <w:rsid w:val="005E0077"/>
    <w:rsid w:val="005F12DC"/>
    <w:rsid w:val="006152C6"/>
    <w:rsid w:val="00615EF7"/>
    <w:rsid w:val="00625AAC"/>
    <w:rsid w:val="006273DD"/>
    <w:rsid w:val="00630685"/>
    <w:rsid w:val="00632A06"/>
    <w:rsid w:val="00635D12"/>
    <w:rsid w:val="00637B54"/>
    <w:rsid w:val="006426DD"/>
    <w:rsid w:val="006512FD"/>
    <w:rsid w:val="006519A8"/>
    <w:rsid w:val="00653915"/>
    <w:rsid w:val="00660FE1"/>
    <w:rsid w:val="00670EB3"/>
    <w:rsid w:val="0068304E"/>
    <w:rsid w:val="006955DB"/>
    <w:rsid w:val="006B0D65"/>
    <w:rsid w:val="006B4960"/>
    <w:rsid w:val="006C139B"/>
    <w:rsid w:val="006C4920"/>
    <w:rsid w:val="006C6212"/>
    <w:rsid w:val="006F7468"/>
    <w:rsid w:val="007023CA"/>
    <w:rsid w:val="00703B09"/>
    <w:rsid w:val="00703CAE"/>
    <w:rsid w:val="00703D40"/>
    <w:rsid w:val="00703F31"/>
    <w:rsid w:val="00704BD6"/>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208"/>
    <w:rsid w:val="00885007"/>
    <w:rsid w:val="008916A8"/>
    <w:rsid w:val="008927AA"/>
    <w:rsid w:val="008A2A4C"/>
    <w:rsid w:val="008A5F6A"/>
    <w:rsid w:val="008B1B97"/>
    <w:rsid w:val="008B4159"/>
    <w:rsid w:val="008C32C7"/>
    <w:rsid w:val="008C3671"/>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7C4A"/>
    <w:rsid w:val="009A1085"/>
    <w:rsid w:val="009A2187"/>
    <w:rsid w:val="009A4006"/>
    <w:rsid w:val="009A5EF6"/>
    <w:rsid w:val="009C0E25"/>
    <w:rsid w:val="00A04CDB"/>
    <w:rsid w:val="00A05501"/>
    <w:rsid w:val="00A16AFD"/>
    <w:rsid w:val="00A22E89"/>
    <w:rsid w:val="00A23A57"/>
    <w:rsid w:val="00A34D45"/>
    <w:rsid w:val="00A6713F"/>
    <w:rsid w:val="00A67C2C"/>
    <w:rsid w:val="00A705CA"/>
    <w:rsid w:val="00A70F16"/>
    <w:rsid w:val="00A8033B"/>
    <w:rsid w:val="00A84087"/>
    <w:rsid w:val="00A87621"/>
    <w:rsid w:val="00A93BCC"/>
    <w:rsid w:val="00AA6D55"/>
    <w:rsid w:val="00AD06C4"/>
    <w:rsid w:val="00AF03DD"/>
    <w:rsid w:val="00B01173"/>
    <w:rsid w:val="00B06482"/>
    <w:rsid w:val="00B16EC6"/>
    <w:rsid w:val="00B20134"/>
    <w:rsid w:val="00B42500"/>
    <w:rsid w:val="00B4275A"/>
    <w:rsid w:val="00B717D0"/>
    <w:rsid w:val="00B72928"/>
    <w:rsid w:val="00BA2CCA"/>
    <w:rsid w:val="00BA575F"/>
    <w:rsid w:val="00BC1011"/>
    <w:rsid w:val="00BC31AB"/>
    <w:rsid w:val="00BD4455"/>
    <w:rsid w:val="00BD53A6"/>
    <w:rsid w:val="00BE252C"/>
    <w:rsid w:val="00BF41B0"/>
    <w:rsid w:val="00BF4F1F"/>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3BD"/>
    <w:rsid w:val="00CD5526"/>
    <w:rsid w:val="00CF3696"/>
    <w:rsid w:val="00CF44B7"/>
    <w:rsid w:val="00D07965"/>
    <w:rsid w:val="00D10FF3"/>
    <w:rsid w:val="00D156EB"/>
    <w:rsid w:val="00D24196"/>
    <w:rsid w:val="00D30B6F"/>
    <w:rsid w:val="00D30C10"/>
    <w:rsid w:val="00D44F64"/>
    <w:rsid w:val="00D45A8D"/>
    <w:rsid w:val="00D55BB8"/>
    <w:rsid w:val="00D562B6"/>
    <w:rsid w:val="00D66BFF"/>
    <w:rsid w:val="00D73C4C"/>
    <w:rsid w:val="00D80702"/>
    <w:rsid w:val="00D84456"/>
    <w:rsid w:val="00D85430"/>
    <w:rsid w:val="00D85C2D"/>
    <w:rsid w:val="00D9312F"/>
    <w:rsid w:val="00D931E0"/>
    <w:rsid w:val="00DC11C2"/>
    <w:rsid w:val="00DC2841"/>
    <w:rsid w:val="00DC39E5"/>
    <w:rsid w:val="00DE18D3"/>
    <w:rsid w:val="00DE47B9"/>
    <w:rsid w:val="00DF16D9"/>
    <w:rsid w:val="00DF6142"/>
    <w:rsid w:val="00E06CC7"/>
    <w:rsid w:val="00E10C35"/>
    <w:rsid w:val="00E215A1"/>
    <w:rsid w:val="00E3081F"/>
    <w:rsid w:val="00E31A7A"/>
    <w:rsid w:val="00E3316A"/>
    <w:rsid w:val="00E4053E"/>
    <w:rsid w:val="00E525AC"/>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5F12DC"/>
    <w:rPr>
      <w:lang w:val="es-MX"/>
    </w:rPr>
  </w:style>
  <w:style w:type="paragraph" w:customStyle="1" w:styleId="p1">
    <w:name w:val="p1"/>
    <w:basedOn w:val="Normal"/>
    <w:rsid w:val="00BF4F1F"/>
    <w:rPr>
      <w:rFonts w:ascii=".SF UI" w:hAnsi=".SF UI" w:cs="Times New Roman"/>
      <w:sz w:val="18"/>
      <w:szCs w:val="18"/>
      <w:lang w:eastAsia="es-MX"/>
    </w:rPr>
  </w:style>
  <w:style w:type="paragraph" w:customStyle="1" w:styleId="p2">
    <w:name w:val="p2"/>
    <w:basedOn w:val="Normal"/>
    <w:rsid w:val="00BF4F1F"/>
    <w:rPr>
      <w:rFonts w:ascii=".SF UI" w:hAnsi=".SF UI" w:cs="Times New Roman"/>
      <w:sz w:val="18"/>
      <w:szCs w:val="18"/>
      <w:lang w:eastAsia="es-MX"/>
    </w:rPr>
  </w:style>
  <w:style w:type="character" w:customStyle="1" w:styleId="s1">
    <w:name w:val="s1"/>
    <w:basedOn w:val="Fuentedeprrafopredeter"/>
    <w:rsid w:val="00BF4F1F"/>
    <w:rPr>
      <w:rFonts w:ascii=".SFUI-Semibold" w:hAnsi=".SFUI-Semibold" w:hint="default"/>
      <w:b/>
      <w:bCs/>
      <w:i w:val="0"/>
      <w:iCs w:val="0"/>
      <w:sz w:val="18"/>
      <w:szCs w:val="18"/>
    </w:rPr>
  </w:style>
  <w:style w:type="character" w:customStyle="1" w:styleId="s2">
    <w:name w:val="s2"/>
    <w:basedOn w:val="Fuentedeprrafopredeter"/>
    <w:rsid w:val="00BF4F1F"/>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BF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14735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9B5E-B740-412E-AD59-56566A0D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2025-03-01T22:51:00Z</dcterms:created>
  <dcterms:modified xsi:type="dcterms:W3CDTF">2025-03-01T22:54:00Z</dcterms:modified>
</cp:coreProperties>
</file>