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B4ABC" w14:textId="386346CD" w:rsidR="000C5753" w:rsidRPr="00C60FD1" w:rsidRDefault="000C5753" w:rsidP="000C5753">
      <w:pPr>
        <w:jc w:val="right"/>
        <w:rPr>
          <w:rFonts w:ascii="Arial" w:hAnsi="Arial" w:cs="Arial"/>
          <w:b/>
          <w:sz w:val="22"/>
          <w:lang w:val="es-ES"/>
        </w:rPr>
      </w:pPr>
      <w:r>
        <w:rPr>
          <w:rFonts w:ascii="Arial" w:hAnsi="Arial" w:cs="Arial"/>
          <w:b/>
          <w:sz w:val="22"/>
          <w:lang w:val="es-ES"/>
        </w:rPr>
        <w:t>CP/0235/2025</w:t>
      </w:r>
    </w:p>
    <w:p w14:paraId="695E3F55" w14:textId="14E7291C" w:rsidR="00703B09" w:rsidRDefault="00F66600" w:rsidP="00703B09">
      <w:pPr>
        <w:jc w:val="right"/>
        <w:rPr>
          <w:rFonts w:ascii="Arial" w:hAnsi="Arial" w:cs="Arial"/>
          <w:sz w:val="22"/>
          <w:lang w:val="es-ES"/>
        </w:rPr>
      </w:pPr>
      <w:r>
        <w:rPr>
          <w:rFonts w:ascii="Arial" w:hAnsi="Arial" w:cs="Arial"/>
          <w:sz w:val="22"/>
          <w:lang w:val="es-ES"/>
        </w:rPr>
        <w:t>25</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6D27FAF6" w14:textId="3A25EA50" w:rsidR="005A628E" w:rsidRPr="005A628E" w:rsidRDefault="005A628E" w:rsidP="00A31CE0">
      <w:pPr>
        <w:jc w:val="center"/>
        <w:rPr>
          <w:rFonts w:ascii="Arial" w:hAnsi="Arial" w:cs="Arial"/>
          <w:b/>
          <w:sz w:val="28"/>
          <w:szCs w:val="28"/>
        </w:rPr>
      </w:pPr>
      <w:r w:rsidRPr="005A628E">
        <w:rPr>
          <w:rFonts w:ascii="Arial" w:hAnsi="Arial" w:cs="Arial"/>
          <w:b/>
          <w:sz w:val="28"/>
          <w:szCs w:val="28"/>
        </w:rPr>
        <w:t>AVANZA NL EN SEGURIDAD PÚBLICA, SE COLOCA EN SEMÁFORO VE</w:t>
      </w:r>
      <w:r w:rsidR="000679BB">
        <w:rPr>
          <w:rFonts w:ascii="Arial" w:hAnsi="Arial" w:cs="Arial"/>
          <w:b/>
          <w:sz w:val="28"/>
          <w:szCs w:val="28"/>
        </w:rPr>
        <w:t>R</w:t>
      </w:r>
      <w:r w:rsidRPr="005A628E">
        <w:rPr>
          <w:rFonts w:ascii="Arial" w:hAnsi="Arial" w:cs="Arial"/>
          <w:b/>
          <w:sz w:val="28"/>
          <w:szCs w:val="28"/>
        </w:rPr>
        <w:t>DE</w:t>
      </w:r>
    </w:p>
    <w:p w14:paraId="31D39E43" w14:textId="77777777" w:rsidR="005A628E" w:rsidRPr="005A628E" w:rsidRDefault="005A628E" w:rsidP="005A628E">
      <w:pPr>
        <w:jc w:val="both"/>
        <w:rPr>
          <w:rFonts w:ascii="Arial" w:hAnsi="Arial" w:cs="Arial"/>
          <w:sz w:val="28"/>
          <w:szCs w:val="28"/>
        </w:rPr>
      </w:pPr>
    </w:p>
    <w:p w14:paraId="1E6B4396" w14:textId="6D97D16D" w:rsidR="005A628E" w:rsidRPr="00A31CE0" w:rsidRDefault="005A628E" w:rsidP="00A31CE0">
      <w:pPr>
        <w:pStyle w:val="Prrafodelista"/>
        <w:numPr>
          <w:ilvl w:val="0"/>
          <w:numId w:val="21"/>
        </w:numPr>
        <w:jc w:val="both"/>
        <w:rPr>
          <w:rFonts w:ascii="Arial" w:hAnsi="Arial" w:cs="Arial"/>
          <w:i/>
        </w:rPr>
      </w:pPr>
      <w:r w:rsidRPr="00A31CE0">
        <w:rPr>
          <w:rFonts w:ascii="Arial" w:hAnsi="Arial" w:cs="Arial"/>
          <w:i/>
        </w:rPr>
        <w:t>Reporta que en el semáforo del delito, Nuevo León alcanzó el verde en los principales rubros.</w:t>
      </w:r>
    </w:p>
    <w:p w14:paraId="140CA3C4" w14:textId="5B0C3C9B" w:rsidR="005A628E" w:rsidRPr="00A31CE0" w:rsidRDefault="005A628E" w:rsidP="00A31CE0">
      <w:pPr>
        <w:pStyle w:val="Prrafodelista"/>
        <w:numPr>
          <w:ilvl w:val="0"/>
          <w:numId w:val="21"/>
        </w:numPr>
        <w:jc w:val="both"/>
        <w:rPr>
          <w:rFonts w:ascii="Arial" w:hAnsi="Arial" w:cs="Arial"/>
          <w:i/>
        </w:rPr>
      </w:pPr>
      <w:r w:rsidRPr="00A31CE0">
        <w:rPr>
          <w:rFonts w:ascii="Arial" w:hAnsi="Arial" w:cs="Arial"/>
          <w:i/>
        </w:rPr>
        <w:t>Destaca que en el renglón de homicidios se registrarían menos de 50 con lo que el estado saldría del top ten nacional y se ubicaría en el sitio 20.</w:t>
      </w:r>
    </w:p>
    <w:p w14:paraId="43F35A9D" w14:textId="77777777" w:rsidR="005A628E" w:rsidRPr="005A628E" w:rsidRDefault="005A628E" w:rsidP="005A628E">
      <w:pPr>
        <w:jc w:val="both"/>
        <w:rPr>
          <w:rFonts w:ascii="Arial" w:hAnsi="Arial" w:cs="Arial"/>
          <w:sz w:val="28"/>
          <w:szCs w:val="28"/>
        </w:rPr>
      </w:pPr>
    </w:p>
    <w:p w14:paraId="69E80CA7" w14:textId="77777777" w:rsidR="005A628E" w:rsidRPr="005A628E" w:rsidRDefault="005A628E" w:rsidP="005A628E">
      <w:pPr>
        <w:jc w:val="both"/>
        <w:rPr>
          <w:rFonts w:ascii="Arial" w:hAnsi="Arial" w:cs="Arial"/>
          <w:sz w:val="28"/>
          <w:szCs w:val="28"/>
        </w:rPr>
      </w:pPr>
      <w:r w:rsidRPr="00A31CE0">
        <w:rPr>
          <w:rFonts w:ascii="Arial" w:hAnsi="Arial" w:cs="Arial"/>
          <w:b/>
          <w:sz w:val="28"/>
          <w:szCs w:val="28"/>
        </w:rPr>
        <w:t>Monterrey, Nuevo León.-</w:t>
      </w:r>
      <w:r w:rsidRPr="005A628E">
        <w:rPr>
          <w:rFonts w:ascii="Arial" w:hAnsi="Arial" w:cs="Arial"/>
          <w:sz w:val="28"/>
          <w:szCs w:val="28"/>
        </w:rPr>
        <w:t xml:space="preserve"> Tras reunirse con el titular de la Nueva Fuerza Civil, Gerardo Escamilla, el Gobernador Samuel Alejandro García Sepúlveda resaltó los avances históricos que se han logrado en materia de seguridad pública.</w:t>
      </w:r>
    </w:p>
    <w:p w14:paraId="063A57C9" w14:textId="77777777" w:rsidR="005A628E" w:rsidRPr="005A628E" w:rsidRDefault="005A628E" w:rsidP="005A628E">
      <w:pPr>
        <w:jc w:val="both"/>
        <w:rPr>
          <w:rFonts w:ascii="Arial" w:hAnsi="Arial" w:cs="Arial"/>
          <w:sz w:val="28"/>
          <w:szCs w:val="28"/>
        </w:rPr>
      </w:pPr>
    </w:p>
    <w:p w14:paraId="074669D4" w14:textId="77777777" w:rsidR="005A628E" w:rsidRPr="005A628E" w:rsidRDefault="005A628E" w:rsidP="005A628E">
      <w:pPr>
        <w:jc w:val="both"/>
        <w:rPr>
          <w:rFonts w:ascii="Arial" w:hAnsi="Arial" w:cs="Arial"/>
          <w:sz w:val="28"/>
          <w:szCs w:val="28"/>
        </w:rPr>
      </w:pPr>
      <w:r w:rsidRPr="005A628E">
        <w:rPr>
          <w:rFonts w:ascii="Arial" w:hAnsi="Arial" w:cs="Arial"/>
          <w:sz w:val="28"/>
          <w:szCs w:val="28"/>
        </w:rPr>
        <w:t>Agregó que como todos los martes se reúnen para revisar los temas que se analizarán en la reunión de mañana de la Mesa de Seguridad y en esta ocasión destacó los reportes del llamado semáforo de seguridad donde el estado obtuvo importantes avances.</w:t>
      </w:r>
    </w:p>
    <w:p w14:paraId="33569926" w14:textId="77777777" w:rsidR="005A628E" w:rsidRPr="005A628E" w:rsidRDefault="005A628E" w:rsidP="005A628E">
      <w:pPr>
        <w:jc w:val="both"/>
        <w:rPr>
          <w:rFonts w:ascii="Arial" w:hAnsi="Arial" w:cs="Arial"/>
          <w:sz w:val="28"/>
          <w:szCs w:val="28"/>
        </w:rPr>
      </w:pPr>
    </w:p>
    <w:p w14:paraId="1C3E03F3" w14:textId="77777777" w:rsidR="005A628E" w:rsidRPr="005A628E" w:rsidRDefault="005A628E" w:rsidP="005A628E">
      <w:pPr>
        <w:jc w:val="both"/>
        <w:rPr>
          <w:rFonts w:ascii="Arial" w:hAnsi="Arial" w:cs="Arial"/>
          <w:sz w:val="28"/>
          <w:szCs w:val="28"/>
        </w:rPr>
      </w:pPr>
      <w:r w:rsidRPr="005A628E">
        <w:rPr>
          <w:rFonts w:ascii="Arial" w:hAnsi="Arial" w:cs="Arial"/>
          <w:sz w:val="28"/>
          <w:szCs w:val="28"/>
        </w:rPr>
        <w:t>“Este mes de enero es un mes histórico para Nuevo León, estoy con el Secretario felicitándolo y diciéndole que ya este es nuestro piso, y ahora con Fiscal se tiene que poner aún mejor…. Este semáforo mide los delitos más comunes en los municipios más grandes de la zona metropolitana. Es la primera vez en mi administración que está todo en verde, es decir, aunque haya algunos rojos, en promedio, robo a casa, robo a personas, robo a negocios, el estado, grosso modo, está en buenos números, en verde”, aseguró el mandatario estatal.</w:t>
      </w:r>
    </w:p>
    <w:p w14:paraId="122A3D26" w14:textId="77777777" w:rsidR="005A628E" w:rsidRPr="005A628E" w:rsidRDefault="005A628E" w:rsidP="005A628E">
      <w:pPr>
        <w:jc w:val="both"/>
        <w:rPr>
          <w:rFonts w:ascii="Arial" w:hAnsi="Arial" w:cs="Arial"/>
          <w:sz w:val="28"/>
          <w:szCs w:val="28"/>
        </w:rPr>
      </w:pPr>
    </w:p>
    <w:p w14:paraId="7978934C" w14:textId="6016D2DF" w:rsidR="005A628E" w:rsidRPr="005A628E" w:rsidRDefault="005A628E" w:rsidP="005A628E">
      <w:pPr>
        <w:jc w:val="both"/>
        <w:rPr>
          <w:rFonts w:ascii="Arial" w:hAnsi="Arial" w:cs="Arial"/>
          <w:sz w:val="28"/>
          <w:szCs w:val="28"/>
        </w:rPr>
      </w:pPr>
      <w:r w:rsidRPr="005A628E">
        <w:rPr>
          <w:rFonts w:ascii="Arial" w:hAnsi="Arial" w:cs="Arial"/>
          <w:sz w:val="28"/>
          <w:szCs w:val="28"/>
        </w:rPr>
        <w:t xml:space="preserve">Destacó que llama la atención en el renglón de los homicidios, uno de los delitos con mayor impacto social, ya va a la baja gracias a la llegada del Comisario </w:t>
      </w:r>
      <w:r w:rsidR="00A31CE0">
        <w:rPr>
          <w:rFonts w:ascii="Arial" w:hAnsi="Arial" w:cs="Arial"/>
          <w:sz w:val="28"/>
          <w:szCs w:val="28"/>
        </w:rPr>
        <w:t xml:space="preserve">Gerardo </w:t>
      </w:r>
      <w:r w:rsidRPr="005A628E">
        <w:rPr>
          <w:rFonts w:ascii="Arial" w:hAnsi="Arial" w:cs="Arial"/>
          <w:sz w:val="28"/>
          <w:szCs w:val="28"/>
        </w:rPr>
        <w:t xml:space="preserve">y  de los dos jefes militares de la zona, </w:t>
      </w:r>
      <w:r w:rsidRPr="005A628E">
        <w:rPr>
          <w:rFonts w:ascii="Arial" w:hAnsi="Arial" w:cs="Arial"/>
          <w:sz w:val="28"/>
          <w:szCs w:val="28"/>
        </w:rPr>
        <w:lastRenderedPageBreak/>
        <w:t>quienes llegaron a la región en meses recientes y reforzaron la llamada “Operación Muralla”.</w:t>
      </w:r>
    </w:p>
    <w:p w14:paraId="21B7C92A" w14:textId="77777777" w:rsidR="005A628E" w:rsidRPr="005A628E" w:rsidRDefault="005A628E" w:rsidP="005A628E">
      <w:pPr>
        <w:jc w:val="both"/>
        <w:rPr>
          <w:rFonts w:ascii="Arial" w:hAnsi="Arial" w:cs="Arial"/>
          <w:sz w:val="28"/>
          <w:szCs w:val="28"/>
        </w:rPr>
      </w:pPr>
    </w:p>
    <w:p w14:paraId="67042076" w14:textId="77777777" w:rsidR="005A628E" w:rsidRDefault="005A628E" w:rsidP="005A628E">
      <w:pPr>
        <w:jc w:val="both"/>
        <w:rPr>
          <w:rFonts w:ascii="Arial" w:hAnsi="Arial" w:cs="Arial"/>
          <w:sz w:val="28"/>
          <w:szCs w:val="28"/>
        </w:rPr>
      </w:pPr>
      <w:r w:rsidRPr="005A628E">
        <w:rPr>
          <w:rFonts w:ascii="Arial" w:hAnsi="Arial" w:cs="Arial"/>
          <w:sz w:val="28"/>
          <w:szCs w:val="28"/>
        </w:rPr>
        <w:t>“En homicidios, la tendencia es muy clara a la baja y este mes de febrero puede que lleguemos a menos de 50, yo no había visto eso en los tres años. Estos semáforos del delito de enero y febrero nos dan la gran noticia que les quiero dar hoy que es como estamos comparados con toda la República, somos de los estados que si registran correctamente, entramos a gobierno con el número siete a nivel nacional, y este años 2025 con estos resultados, no sólo salimos del top ten, salimos ya de la media, somos el lugar 20”, indicó García Sepúlveda.</w:t>
      </w:r>
    </w:p>
    <w:p w14:paraId="4D746098" w14:textId="77777777" w:rsidR="005A628E" w:rsidRDefault="005A628E" w:rsidP="005A628E">
      <w:pPr>
        <w:jc w:val="both"/>
        <w:rPr>
          <w:rFonts w:ascii="Arial" w:hAnsi="Arial" w:cs="Arial"/>
          <w:sz w:val="28"/>
          <w:szCs w:val="28"/>
        </w:rPr>
      </w:pPr>
    </w:p>
    <w:p w14:paraId="04AA8F00" w14:textId="77777777" w:rsidR="005A628E" w:rsidRDefault="005A628E" w:rsidP="005A628E">
      <w:pPr>
        <w:jc w:val="both"/>
        <w:rPr>
          <w:rFonts w:ascii="Arial" w:hAnsi="Arial" w:cs="Arial"/>
          <w:sz w:val="28"/>
          <w:szCs w:val="28"/>
        </w:rPr>
      </w:pPr>
      <w:bookmarkStart w:id="0" w:name="_GoBack"/>
      <w:bookmarkEnd w:id="0"/>
    </w:p>
    <w:sectPr w:rsidR="005A628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7C9FB" w14:textId="77777777" w:rsidR="001A5B55" w:rsidRDefault="001A5B55" w:rsidP="00E83348">
      <w:r>
        <w:separator/>
      </w:r>
    </w:p>
  </w:endnote>
  <w:endnote w:type="continuationSeparator" w:id="0">
    <w:p w14:paraId="4D54CA0F" w14:textId="77777777" w:rsidR="001A5B55" w:rsidRDefault="001A5B5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81CB3" w14:textId="77777777" w:rsidR="001A5B55" w:rsidRDefault="001A5B55" w:rsidP="00E83348">
      <w:r>
        <w:separator/>
      </w:r>
    </w:p>
  </w:footnote>
  <w:footnote w:type="continuationSeparator" w:id="0">
    <w:p w14:paraId="5425E75A" w14:textId="77777777" w:rsidR="001A5B55" w:rsidRDefault="001A5B5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993F48"/>
    <w:multiLevelType w:val="hybridMultilevel"/>
    <w:tmpl w:val="F42CFB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0"/>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679BB"/>
    <w:rsid w:val="0007260F"/>
    <w:rsid w:val="0009249C"/>
    <w:rsid w:val="000A00B6"/>
    <w:rsid w:val="000A1946"/>
    <w:rsid w:val="000B2F61"/>
    <w:rsid w:val="000C5753"/>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074C"/>
    <w:rsid w:val="00217F02"/>
    <w:rsid w:val="002209CA"/>
    <w:rsid w:val="00223741"/>
    <w:rsid w:val="00245131"/>
    <w:rsid w:val="0024607F"/>
    <w:rsid w:val="00246CC5"/>
    <w:rsid w:val="002543DD"/>
    <w:rsid w:val="0025561A"/>
    <w:rsid w:val="00257952"/>
    <w:rsid w:val="00262F33"/>
    <w:rsid w:val="00272829"/>
    <w:rsid w:val="002740F9"/>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046E"/>
    <w:rsid w:val="00351898"/>
    <w:rsid w:val="00365F40"/>
    <w:rsid w:val="0037731A"/>
    <w:rsid w:val="003828CB"/>
    <w:rsid w:val="00383108"/>
    <w:rsid w:val="003844BF"/>
    <w:rsid w:val="003907A0"/>
    <w:rsid w:val="003A33FB"/>
    <w:rsid w:val="003A3F6D"/>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C7F82"/>
    <w:rsid w:val="004F09AE"/>
    <w:rsid w:val="004F52E5"/>
    <w:rsid w:val="004F701A"/>
    <w:rsid w:val="00530E91"/>
    <w:rsid w:val="005418C6"/>
    <w:rsid w:val="00545740"/>
    <w:rsid w:val="00561A6A"/>
    <w:rsid w:val="00562957"/>
    <w:rsid w:val="005634BE"/>
    <w:rsid w:val="005649BC"/>
    <w:rsid w:val="00580ABF"/>
    <w:rsid w:val="00580E7B"/>
    <w:rsid w:val="00582ACA"/>
    <w:rsid w:val="00592F61"/>
    <w:rsid w:val="00595AA0"/>
    <w:rsid w:val="005A628E"/>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D4A97"/>
    <w:rsid w:val="006F7468"/>
    <w:rsid w:val="007023CA"/>
    <w:rsid w:val="00703B09"/>
    <w:rsid w:val="00703BE8"/>
    <w:rsid w:val="00703CAE"/>
    <w:rsid w:val="00703D40"/>
    <w:rsid w:val="00703F31"/>
    <w:rsid w:val="007164AD"/>
    <w:rsid w:val="007212EC"/>
    <w:rsid w:val="00742AF4"/>
    <w:rsid w:val="007550C7"/>
    <w:rsid w:val="0076120C"/>
    <w:rsid w:val="0078005E"/>
    <w:rsid w:val="007809B4"/>
    <w:rsid w:val="00792C0F"/>
    <w:rsid w:val="00796BEE"/>
    <w:rsid w:val="007B067E"/>
    <w:rsid w:val="007C2BF1"/>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B6C64"/>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31CE0"/>
    <w:rsid w:val="00A6713F"/>
    <w:rsid w:val="00A67C2C"/>
    <w:rsid w:val="00A705CA"/>
    <w:rsid w:val="00A70F16"/>
    <w:rsid w:val="00A8033B"/>
    <w:rsid w:val="00A87621"/>
    <w:rsid w:val="00AA6D55"/>
    <w:rsid w:val="00AD06C4"/>
    <w:rsid w:val="00AF03DD"/>
    <w:rsid w:val="00B009A2"/>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8174F"/>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66600"/>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4C7F82"/>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339688">
      <w:bodyDiv w:val="1"/>
      <w:marLeft w:val="0"/>
      <w:marRight w:val="0"/>
      <w:marTop w:val="0"/>
      <w:marBottom w:val="0"/>
      <w:divBdr>
        <w:top w:val="none" w:sz="0" w:space="0" w:color="auto"/>
        <w:left w:val="none" w:sz="0" w:space="0" w:color="auto"/>
        <w:bottom w:val="none" w:sz="0" w:space="0" w:color="auto"/>
        <w:right w:val="none" w:sz="0" w:space="0" w:color="auto"/>
      </w:divBdr>
    </w:div>
    <w:div w:id="605356950">
      <w:bodyDiv w:val="1"/>
      <w:marLeft w:val="0"/>
      <w:marRight w:val="0"/>
      <w:marTop w:val="0"/>
      <w:marBottom w:val="0"/>
      <w:divBdr>
        <w:top w:val="none" w:sz="0" w:space="0" w:color="auto"/>
        <w:left w:val="none" w:sz="0" w:space="0" w:color="auto"/>
        <w:bottom w:val="none" w:sz="0" w:space="0" w:color="auto"/>
        <w:right w:val="none" w:sz="0" w:space="0" w:color="auto"/>
      </w:divBdr>
    </w:div>
    <w:div w:id="1202330092">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7FBF5-88A8-4670-9D3E-A75B74BD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1866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2025-02-26T02:56:00Z</dcterms:created>
  <dcterms:modified xsi:type="dcterms:W3CDTF">2025-02-26T02:56:00Z</dcterms:modified>
</cp:coreProperties>
</file>