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5673CED" w:rsidR="009C0D7E" w:rsidRPr="004667B8" w:rsidRDefault="00A72B34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CP/1082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177DE8C" w:rsidR="009C0D7E" w:rsidRDefault="00A72B34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51A10E81" w14:textId="25DF11AC" w:rsidR="00A72B34" w:rsidRPr="00A72B34" w:rsidRDefault="00A72B34" w:rsidP="00A72B3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GOBIERNO DE NL</w:t>
      </w:r>
      <w:r w:rsidRPr="00A72B34">
        <w:rPr>
          <w:rFonts w:ascii="Arial" w:hAnsi="Arial" w:cs="Arial"/>
          <w:b/>
          <w:sz w:val="28"/>
          <w:szCs w:val="28"/>
        </w:rPr>
        <w:t xml:space="preserve"> Y CEMEX CONCLUYEN PRIMERA ETAPA DE REHABILITACIÓN DE CRUCES PEATONALES EN ESTACIONES DE ECOVÍA</w:t>
      </w:r>
    </w:p>
    <w:bookmarkEnd w:id="0"/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7B5DCD44" w14:textId="7E642C9A" w:rsidR="004576B5" w:rsidRPr="0092409C" w:rsidRDefault="0092409C" w:rsidP="00A72B34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>E</w:t>
      </w:r>
      <w:r w:rsidR="00A72B34">
        <w:rPr>
          <w:rFonts w:ascii="Arial" w:hAnsi="Arial" w:cs="Arial"/>
          <w:i/>
          <w:sz w:val="24"/>
          <w:szCs w:val="24"/>
        </w:rPr>
        <w:t>n el marco del programa Ponte Nuevo, l</w:t>
      </w:r>
      <w:r w:rsidR="00A72B34" w:rsidRPr="00A72B34">
        <w:rPr>
          <w:rFonts w:ascii="Arial" w:hAnsi="Arial" w:cs="Arial"/>
          <w:i/>
          <w:sz w:val="24"/>
          <w:szCs w:val="24"/>
        </w:rPr>
        <w:t>as acciones consistieron en la aplicación de pintura de tráfico en cruces peatonales, fortaleciendo la seguridad via</w:t>
      </w:r>
      <w:r w:rsidR="00A72B34">
        <w:rPr>
          <w:rFonts w:ascii="Arial" w:hAnsi="Arial" w:cs="Arial"/>
          <w:i/>
          <w:sz w:val="24"/>
          <w:szCs w:val="24"/>
        </w:rPr>
        <w:t>l</w:t>
      </w:r>
      <w:r w:rsidR="00A72B34">
        <w:t xml:space="preserve">, </w:t>
      </w:r>
      <w:r w:rsidR="00A72B34" w:rsidRPr="00A72B34">
        <w:rPr>
          <w:rFonts w:ascii="Arial" w:hAnsi="Arial" w:cs="Arial"/>
          <w:i/>
          <w:sz w:val="24"/>
          <w:szCs w:val="24"/>
        </w:rPr>
        <w:t>mejorando la visibilidad de las zonas de cruce y brindando espacios más seguros, accesibles y ordenados para las miles de personas que diariamente utilizan este sistema de transporte.</w:t>
      </w: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3A3C5CA6" w14:textId="6F133F2A" w:rsidR="00A72B34" w:rsidRDefault="0092409C" w:rsidP="00A72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A72B34" w:rsidRPr="00A72B34">
        <w:t xml:space="preserve"> </w:t>
      </w:r>
      <w:r w:rsidR="00A72B34" w:rsidRPr="00A72B34">
        <w:rPr>
          <w:rFonts w:ascii="Arial" w:hAnsi="Arial" w:cs="Arial"/>
          <w:sz w:val="28"/>
          <w:szCs w:val="28"/>
        </w:rPr>
        <w:t>La colaboración entre el Gobierno de Nuevo León y la iniciativa privada continúa generando resultados que fortalecen la seguridad vial y contribuyen a mejorar la imagen urbana del estado.</w:t>
      </w:r>
    </w:p>
    <w:p w14:paraId="770D5A5C" w14:textId="77777777" w:rsidR="00A72B34" w:rsidRP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</w:p>
    <w:p w14:paraId="38BB0CAB" w14:textId="77777777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>El programa Ponte Nuevo es una iniciativa impulsada por el Gobierno del Estado, a través de diversas dependencias y en coordinación con la iniciativa privada, con el propósito de recuperar y mejorar espacios públicos mediante esquemas de corresponsabilidad que permitan generar beneficios directos para la ciudadanía.</w:t>
      </w:r>
    </w:p>
    <w:p w14:paraId="565077F4" w14:textId="77777777" w:rsidR="00A72B34" w:rsidRP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</w:p>
    <w:p w14:paraId="7AE1D715" w14:textId="77777777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 xml:space="preserve">Como parte de este programa, y gracias al trabajo conjunto con Cemex México, concluyó la primera etapa de rehabilitación de cruces peatonales en estaciones de </w:t>
      </w:r>
      <w:proofErr w:type="spellStart"/>
      <w:r w:rsidRPr="00A72B34">
        <w:rPr>
          <w:rFonts w:ascii="Arial" w:hAnsi="Arial" w:cs="Arial"/>
          <w:sz w:val="28"/>
          <w:szCs w:val="28"/>
        </w:rPr>
        <w:t>Ecovía</w:t>
      </w:r>
      <w:proofErr w:type="spellEnd"/>
      <w:r w:rsidRPr="00A72B34">
        <w:rPr>
          <w:rFonts w:ascii="Arial" w:hAnsi="Arial" w:cs="Arial"/>
          <w:sz w:val="28"/>
          <w:szCs w:val="28"/>
        </w:rPr>
        <w:t>, alcanzando un total de 31 estaciones intervenidas.</w:t>
      </w:r>
    </w:p>
    <w:p w14:paraId="6816A148" w14:textId="77777777" w:rsidR="00A72B34" w:rsidRP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</w:p>
    <w:p w14:paraId="45052E19" w14:textId="77777777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 xml:space="preserve">Las acciones consistieron en la aplicación de pintura de tráfico en cruces peatonales, fortaleciendo la seguridad vial, mejorando la visibilidad de las zonas de cruce y brindando espacios más seguros, </w:t>
      </w:r>
      <w:r w:rsidRPr="00A72B34">
        <w:rPr>
          <w:rFonts w:ascii="Arial" w:hAnsi="Arial" w:cs="Arial"/>
          <w:sz w:val="28"/>
          <w:szCs w:val="28"/>
        </w:rPr>
        <w:lastRenderedPageBreak/>
        <w:t>accesibles y ordenados para las miles de personas que diariamente utilizan este sistema de transporte.</w:t>
      </w:r>
    </w:p>
    <w:p w14:paraId="47363899" w14:textId="77777777" w:rsidR="00A72B34" w:rsidRP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</w:p>
    <w:p w14:paraId="72C65D74" w14:textId="77777777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>Para marcar el cierre de esta primera etapa, se realizó una jornada de voluntariado en la que colaboradores de Cemex México y del Gobierno del Estado, a través de FIDEURB, participaron en labores de pintura y mejoramiento de una de las estaciones intervenidas.</w:t>
      </w:r>
    </w:p>
    <w:p w14:paraId="06261F93" w14:textId="77777777" w:rsidR="00A72B34" w:rsidRP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</w:p>
    <w:p w14:paraId="3EFC2C51" w14:textId="3D83467B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 xml:space="preserve">Durante la jornada, Antonio Zárate, Director de Continuidad Operativa de Cemex México, destacó que "desde abril hemos trabajado en la rehabilitación de 31 estaciones de </w:t>
      </w:r>
      <w:proofErr w:type="spellStart"/>
      <w:r w:rsidRPr="00A72B34">
        <w:rPr>
          <w:rFonts w:ascii="Arial" w:hAnsi="Arial" w:cs="Arial"/>
          <w:sz w:val="28"/>
          <w:szCs w:val="28"/>
        </w:rPr>
        <w:t>Ecovía</w:t>
      </w:r>
      <w:proofErr w:type="spellEnd"/>
      <w:r w:rsidRPr="00A72B34">
        <w:rPr>
          <w:rFonts w:ascii="Arial" w:hAnsi="Arial" w:cs="Arial"/>
          <w:sz w:val="28"/>
          <w:szCs w:val="28"/>
        </w:rPr>
        <w:t>, reafirmando nuestro compromiso con las comunidades y con proyectos que generan un im</w:t>
      </w:r>
      <w:r>
        <w:rPr>
          <w:rFonts w:ascii="Arial" w:hAnsi="Arial" w:cs="Arial"/>
          <w:sz w:val="28"/>
          <w:szCs w:val="28"/>
        </w:rPr>
        <w:t>pacto positivo para Nuevo León”.</w:t>
      </w:r>
    </w:p>
    <w:p w14:paraId="1BA5AA4F" w14:textId="77777777" w:rsidR="00A72B34" w:rsidRP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</w:p>
    <w:p w14:paraId="47D81C57" w14:textId="77777777" w:rsidR="00D90A85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 xml:space="preserve">Por su parte, la Dra. Guadalupe López </w:t>
      </w:r>
      <w:proofErr w:type="spellStart"/>
      <w:r w:rsidRPr="00A72B34">
        <w:rPr>
          <w:rFonts w:ascii="Arial" w:hAnsi="Arial" w:cs="Arial"/>
          <w:sz w:val="28"/>
          <w:szCs w:val="28"/>
        </w:rPr>
        <w:t>Marchant</w:t>
      </w:r>
      <w:proofErr w:type="spellEnd"/>
      <w:r w:rsidRPr="00A72B34">
        <w:rPr>
          <w:rFonts w:ascii="Arial" w:hAnsi="Arial" w:cs="Arial"/>
          <w:sz w:val="28"/>
          <w:szCs w:val="28"/>
        </w:rPr>
        <w:t xml:space="preserve">, Directora General de FIDEURB, señaló que "la </w:t>
      </w:r>
      <w:proofErr w:type="spellStart"/>
      <w:r w:rsidRPr="00A72B34">
        <w:rPr>
          <w:rFonts w:ascii="Arial" w:hAnsi="Arial" w:cs="Arial"/>
          <w:sz w:val="28"/>
          <w:szCs w:val="28"/>
        </w:rPr>
        <w:t>Ecovía</w:t>
      </w:r>
      <w:proofErr w:type="spellEnd"/>
      <w:r w:rsidRPr="00A72B34">
        <w:rPr>
          <w:rFonts w:ascii="Arial" w:hAnsi="Arial" w:cs="Arial"/>
          <w:sz w:val="28"/>
          <w:szCs w:val="28"/>
        </w:rPr>
        <w:t xml:space="preserve"> representa un corredor estratégico para la movilidad del estado, equivalente a una línea más del sistema de transporte. </w:t>
      </w:r>
    </w:p>
    <w:p w14:paraId="262987B9" w14:textId="77777777" w:rsidR="00D90A85" w:rsidRDefault="00D90A85" w:rsidP="00A72B34">
      <w:pPr>
        <w:jc w:val="both"/>
        <w:rPr>
          <w:rFonts w:ascii="Arial" w:hAnsi="Arial" w:cs="Arial"/>
          <w:sz w:val="28"/>
          <w:szCs w:val="28"/>
        </w:rPr>
      </w:pPr>
    </w:p>
    <w:p w14:paraId="6B3CFEF5" w14:textId="48C41A16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>La rehabilitación de sus estaciones y el mantenimiento permanente del corredor reflejan el trabajo conjunto entre el Gobierno del Estado y Cemex para mejorar los espacios que utilizan miles de personas todos los días".</w:t>
      </w:r>
    </w:p>
    <w:p w14:paraId="438E5ED0" w14:textId="77777777" w:rsidR="00D90A85" w:rsidRPr="00A72B34" w:rsidRDefault="00D90A85" w:rsidP="00A72B34">
      <w:pPr>
        <w:jc w:val="both"/>
        <w:rPr>
          <w:rFonts w:ascii="Arial" w:hAnsi="Arial" w:cs="Arial"/>
          <w:sz w:val="28"/>
          <w:szCs w:val="28"/>
        </w:rPr>
      </w:pPr>
    </w:p>
    <w:p w14:paraId="1E0DED8C" w14:textId="77777777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 xml:space="preserve">En representación de Cemex México participaron Antonio Zárate, Director de Continuidad Operativa; </w:t>
      </w:r>
      <w:proofErr w:type="spellStart"/>
      <w:r w:rsidRPr="00A72B34">
        <w:rPr>
          <w:rFonts w:ascii="Arial" w:hAnsi="Arial" w:cs="Arial"/>
          <w:sz w:val="28"/>
          <w:szCs w:val="28"/>
        </w:rPr>
        <w:t>Gisel</w:t>
      </w:r>
      <w:proofErr w:type="spellEnd"/>
      <w:r w:rsidRPr="00A72B34">
        <w:rPr>
          <w:rFonts w:ascii="Arial" w:hAnsi="Arial" w:cs="Arial"/>
          <w:sz w:val="28"/>
          <w:szCs w:val="28"/>
        </w:rPr>
        <w:t xml:space="preserve"> Parra, Gerente de Asuntos Públicos Locales; y Sergio Peña, Gerente de Proyectos de Desarrollo Público. Por parte de FIDEURB </w:t>
      </w:r>
      <w:proofErr w:type="gramStart"/>
      <w:r w:rsidRPr="00A72B34">
        <w:rPr>
          <w:rFonts w:ascii="Arial" w:hAnsi="Arial" w:cs="Arial"/>
          <w:sz w:val="28"/>
          <w:szCs w:val="28"/>
        </w:rPr>
        <w:t>asistieron</w:t>
      </w:r>
      <w:proofErr w:type="gramEnd"/>
      <w:r w:rsidRPr="00A72B34">
        <w:rPr>
          <w:rFonts w:ascii="Arial" w:hAnsi="Arial" w:cs="Arial"/>
          <w:sz w:val="28"/>
          <w:szCs w:val="28"/>
        </w:rPr>
        <w:t xml:space="preserve"> la Dra. Guadalupe López </w:t>
      </w:r>
      <w:proofErr w:type="spellStart"/>
      <w:r w:rsidRPr="00A72B34">
        <w:rPr>
          <w:rFonts w:ascii="Arial" w:hAnsi="Arial" w:cs="Arial"/>
          <w:sz w:val="28"/>
          <w:szCs w:val="28"/>
        </w:rPr>
        <w:t>Marchant</w:t>
      </w:r>
      <w:proofErr w:type="spellEnd"/>
      <w:r w:rsidRPr="00A72B34">
        <w:rPr>
          <w:rFonts w:ascii="Arial" w:hAnsi="Arial" w:cs="Arial"/>
          <w:sz w:val="28"/>
          <w:szCs w:val="28"/>
        </w:rPr>
        <w:t>, Directora General; la Dra. Catalina Cantú; el Dr. Mauricio Robles y colaboradores del fideicomiso.</w:t>
      </w:r>
    </w:p>
    <w:p w14:paraId="224893DC" w14:textId="77777777" w:rsidR="00D90A85" w:rsidRPr="00A72B34" w:rsidRDefault="00D90A85" w:rsidP="00A72B34">
      <w:pPr>
        <w:jc w:val="both"/>
        <w:rPr>
          <w:rFonts w:ascii="Arial" w:hAnsi="Arial" w:cs="Arial"/>
          <w:sz w:val="28"/>
          <w:szCs w:val="28"/>
        </w:rPr>
      </w:pPr>
    </w:p>
    <w:p w14:paraId="175EE71C" w14:textId="77777777" w:rsid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 xml:space="preserve">De manera paralela, el Fideicomiso de Desarrollo Urbano (FIDEURB) continuará con las labores permanentes de mantenimiento, limpieza y conservación a lo largo del corredor de la </w:t>
      </w:r>
      <w:proofErr w:type="spellStart"/>
      <w:r w:rsidRPr="00A72B34">
        <w:rPr>
          <w:rFonts w:ascii="Arial" w:hAnsi="Arial" w:cs="Arial"/>
          <w:sz w:val="28"/>
          <w:szCs w:val="28"/>
        </w:rPr>
        <w:t>Ecovía</w:t>
      </w:r>
      <w:proofErr w:type="spellEnd"/>
      <w:r w:rsidRPr="00A72B34">
        <w:rPr>
          <w:rFonts w:ascii="Arial" w:hAnsi="Arial" w:cs="Arial"/>
          <w:sz w:val="28"/>
          <w:szCs w:val="28"/>
        </w:rPr>
        <w:t xml:space="preserve">, dando seguimiento </w:t>
      </w:r>
      <w:r w:rsidRPr="00A72B34">
        <w:rPr>
          <w:rFonts w:ascii="Arial" w:hAnsi="Arial" w:cs="Arial"/>
          <w:sz w:val="28"/>
          <w:szCs w:val="28"/>
        </w:rPr>
        <w:lastRenderedPageBreak/>
        <w:t>a las acciones que permiten preservar en óptimas condiciones este importante eje de movilidad para las y los nuevoleoneses.</w:t>
      </w:r>
    </w:p>
    <w:p w14:paraId="555D159E" w14:textId="77777777" w:rsidR="00D90A85" w:rsidRPr="00A72B34" w:rsidRDefault="00D90A85" w:rsidP="00A72B34">
      <w:pPr>
        <w:jc w:val="both"/>
        <w:rPr>
          <w:rFonts w:ascii="Arial" w:hAnsi="Arial" w:cs="Arial"/>
          <w:sz w:val="28"/>
          <w:szCs w:val="28"/>
        </w:rPr>
      </w:pPr>
    </w:p>
    <w:p w14:paraId="2ED4C915" w14:textId="77777777" w:rsidR="00A72B34" w:rsidRPr="00A72B34" w:rsidRDefault="00A72B34" w:rsidP="00A72B34">
      <w:pPr>
        <w:jc w:val="both"/>
        <w:rPr>
          <w:rFonts w:ascii="Arial" w:hAnsi="Arial" w:cs="Arial"/>
          <w:sz w:val="28"/>
          <w:szCs w:val="28"/>
        </w:rPr>
      </w:pPr>
      <w:r w:rsidRPr="00A72B34">
        <w:rPr>
          <w:rFonts w:ascii="Arial" w:hAnsi="Arial" w:cs="Arial"/>
          <w:sz w:val="28"/>
          <w:szCs w:val="28"/>
        </w:rPr>
        <w:t>Estas acciones reflejan la visión del Gobernador Samuel García Sepúlveda de impulsar un Nuevo León donde la colaboración entre gobierno, iniciativa privada y sociedad se traduzca en resultados concretos para fortalecer la seguridad vial, mejorar la imagen urbana y elevar la calidad de vida de las y los ciudadanos.</w:t>
      </w:r>
    </w:p>
    <w:p w14:paraId="10DD2A39" w14:textId="367B7B77" w:rsidR="0092409C" w:rsidRPr="00A72B34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64B09DD" w14:textId="77777777" w:rsidR="0092409C" w:rsidRPr="00A72B34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A72B34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A72B34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14025" w14:textId="77777777" w:rsidR="007D07E7" w:rsidRDefault="007D07E7" w:rsidP="00E83348">
      <w:r>
        <w:separator/>
      </w:r>
    </w:p>
  </w:endnote>
  <w:endnote w:type="continuationSeparator" w:id="0">
    <w:p w14:paraId="32EAD226" w14:textId="77777777" w:rsidR="007D07E7" w:rsidRDefault="007D07E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27F57" w14:textId="77777777" w:rsidR="007D07E7" w:rsidRDefault="007D07E7" w:rsidP="00E83348">
      <w:r>
        <w:separator/>
      </w:r>
    </w:p>
  </w:footnote>
  <w:footnote w:type="continuationSeparator" w:id="0">
    <w:p w14:paraId="4C65B3B8" w14:textId="77777777" w:rsidR="007D07E7" w:rsidRDefault="007D07E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0B95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7E7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72B34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0A85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070795-DAE5-48E9-99D5-FBFCC568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2026-08-04T22:34:00Z</dcterms:created>
  <dcterms:modified xsi:type="dcterms:W3CDTF">2026-08-04T22:34:00Z</dcterms:modified>
</cp:coreProperties>
</file>