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6048E24" w:rsidR="009C0D7E" w:rsidRPr="004667B8" w:rsidRDefault="004E7A1A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CP/0646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BF8895D" w:rsidR="009C0D7E" w:rsidRDefault="004E7A1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897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DAEB3EF" w14:textId="0BDFEB96" w:rsidR="000D39CB" w:rsidRDefault="004E7A1A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4E7A1A">
        <w:rPr>
          <w:rFonts w:ascii="Arial" w:hAnsi="Arial" w:cs="Arial"/>
          <w:b/>
          <w:sz w:val="28"/>
          <w:szCs w:val="28"/>
        </w:rPr>
        <w:t>REFUERZA REPARAURB SEGUIMIENTO A ACCIONES DE LIMPIEZA Y MANTENIMIENTO EN LA ZONA METROPOLITANA DE MONTERREY</w:t>
      </w:r>
    </w:p>
    <w:p w14:paraId="18BAA255" w14:textId="77777777" w:rsidR="004E7A1A" w:rsidRDefault="004E7A1A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BCC94D1" w14:textId="1F368850" w:rsidR="0092409C" w:rsidRDefault="004E7A1A" w:rsidP="004E7A1A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4E7A1A">
        <w:rPr>
          <w:rFonts w:ascii="Arial" w:hAnsi="Arial" w:cs="Arial"/>
          <w:i/>
        </w:rPr>
        <w:t>Se dio continuidad a las acciones mediante el despliegue de siete brigadas integrales y una brigada nocturna.</w:t>
      </w:r>
    </w:p>
    <w:p w14:paraId="0193F7DF" w14:textId="545F11F5" w:rsidR="004E7A1A" w:rsidRPr="004E7A1A" w:rsidRDefault="004E7A1A" w:rsidP="004E7A1A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4E7A1A">
        <w:rPr>
          <w:rFonts w:ascii="Arial" w:hAnsi="Arial" w:cs="Arial"/>
          <w:i/>
        </w:rPr>
        <w:t>Durante la jornada se recolectaron más de 3 mil 990 kilogramos de residuos y se atendió una superficie superior a 23 mil 710 metros cuadrados.</w:t>
      </w:r>
    </w:p>
    <w:p w14:paraId="0A183816" w14:textId="77777777" w:rsidR="004E7A1A" w:rsidRDefault="004E7A1A" w:rsidP="000D39CB">
      <w:pPr>
        <w:jc w:val="both"/>
        <w:rPr>
          <w:rFonts w:ascii="Arial" w:eastAsia="Times New Roman" w:hAnsi="Arial" w:cs="Arial"/>
          <w:i/>
        </w:rPr>
      </w:pPr>
    </w:p>
    <w:p w14:paraId="5E2C615B" w14:textId="77777777" w:rsidR="004E7A1A" w:rsidRDefault="004E7A1A" w:rsidP="000D39CB">
      <w:pPr>
        <w:jc w:val="both"/>
        <w:rPr>
          <w:rFonts w:ascii="Arial" w:hAnsi="Arial" w:cs="Arial"/>
          <w:b/>
          <w:sz w:val="28"/>
          <w:szCs w:val="28"/>
        </w:rPr>
      </w:pPr>
    </w:p>
    <w:p w14:paraId="5F847E21" w14:textId="77777777" w:rsidR="004E7A1A" w:rsidRPr="004E7A1A" w:rsidRDefault="0092409C" w:rsidP="004E7A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E7A1A" w:rsidRPr="004E7A1A">
        <w:rPr>
          <w:rFonts w:ascii="Arial" w:hAnsi="Arial" w:cs="Arial"/>
          <w:sz w:val="28"/>
          <w:szCs w:val="28"/>
        </w:rPr>
        <w:t>Como parte del seguimiento permanente a la mejora de la imagen urbana y la recuperación de espacios públicos, el Gobierno del Estado de Nuevo León, a través del Programa de Reparaciones Urbanas, mantiene intervenciones integrales en distintos puntos de la Zona Metropolitana.</w:t>
      </w:r>
    </w:p>
    <w:p w14:paraId="78E79F63" w14:textId="77777777" w:rsidR="004E7A1A" w:rsidRPr="004E7A1A" w:rsidRDefault="004E7A1A" w:rsidP="004E7A1A">
      <w:pPr>
        <w:jc w:val="both"/>
        <w:rPr>
          <w:rFonts w:ascii="Arial" w:hAnsi="Arial" w:cs="Arial"/>
          <w:sz w:val="28"/>
          <w:szCs w:val="28"/>
        </w:rPr>
      </w:pPr>
    </w:p>
    <w:p w14:paraId="68DA8C47" w14:textId="77777777" w:rsidR="004E7A1A" w:rsidRPr="004E7A1A" w:rsidRDefault="004E7A1A" w:rsidP="004E7A1A">
      <w:pPr>
        <w:jc w:val="both"/>
        <w:rPr>
          <w:rFonts w:ascii="Arial" w:hAnsi="Arial" w:cs="Arial"/>
          <w:sz w:val="28"/>
          <w:szCs w:val="28"/>
        </w:rPr>
      </w:pPr>
      <w:r w:rsidRPr="004E7A1A">
        <w:rPr>
          <w:rFonts w:ascii="Arial" w:hAnsi="Arial" w:cs="Arial"/>
          <w:sz w:val="28"/>
          <w:szCs w:val="28"/>
        </w:rPr>
        <w:t xml:space="preserve">En esta jornada, y dando continuidad a los trabajos previos, el Fideicomiso de Desarrollo Urbano (FIDEURB) desplegó siete brigadas integrales y una brigada nocturna, reforzando las labores de limpieza, mantenimiento y rehabilitación. </w:t>
      </w:r>
    </w:p>
    <w:p w14:paraId="23446E9D" w14:textId="77777777" w:rsidR="004E7A1A" w:rsidRPr="004E7A1A" w:rsidRDefault="004E7A1A" w:rsidP="004E7A1A">
      <w:pPr>
        <w:jc w:val="both"/>
        <w:rPr>
          <w:rFonts w:ascii="Arial" w:hAnsi="Arial" w:cs="Arial"/>
          <w:sz w:val="28"/>
          <w:szCs w:val="28"/>
        </w:rPr>
      </w:pPr>
    </w:p>
    <w:p w14:paraId="13544951" w14:textId="77777777" w:rsidR="004E7A1A" w:rsidRPr="004E7A1A" w:rsidRDefault="004E7A1A" w:rsidP="004E7A1A">
      <w:pPr>
        <w:jc w:val="both"/>
        <w:rPr>
          <w:rFonts w:ascii="Arial" w:hAnsi="Arial" w:cs="Arial"/>
          <w:sz w:val="28"/>
          <w:szCs w:val="28"/>
        </w:rPr>
      </w:pPr>
      <w:r w:rsidRPr="004E7A1A">
        <w:rPr>
          <w:rFonts w:ascii="Arial" w:hAnsi="Arial" w:cs="Arial"/>
          <w:sz w:val="28"/>
          <w:szCs w:val="28"/>
        </w:rPr>
        <w:t>Como resultado, se recolectaron cerca de 3 mil 990 kilogramos de residuos y se atendió una superficie superior a los 23 mil 710 metros cuadrados.</w:t>
      </w:r>
    </w:p>
    <w:p w14:paraId="238D5875" w14:textId="77777777" w:rsidR="004E7A1A" w:rsidRPr="004E7A1A" w:rsidRDefault="004E7A1A" w:rsidP="004E7A1A">
      <w:pPr>
        <w:jc w:val="both"/>
        <w:rPr>
          <w:rFonts w:ascii="Arial" w:hAnsi="Arial" w:cs="Arial"/>
          <w:sz w:val="28"/>
          <w:szCs w:val="28"/>
        </w:rPr>
      </w:pPr>
    </w:p>
    <w:p w14:paraId="0087448B" w14:textId="77777777" w:rsidR="004E7A1A" w:rsidRPr="004E7A1A" w:rsidRDefault="004E7A1A" w:rsidP="004E7A1A">
      <w:pPr>
        <w:jc w:val="both"/>
        <w:rPr>
          <w:rFonts w:ascii="Arial" w:hAnsi="Arial" w:cs="Arial"/>
          <w:sz w:val="28"/>
          <w:szCs w:val="28"/>
        </w:rPr>
      </w:pPr>
      <w:r w:rsidRPr="004E7A1A">
        <w:rPr>
          <w:rFonts w:ascii="Arial" w:hAnsi="Arial" w:cs="Arial"/>
          <w:sz w:val="28"/>
          <w:szCs w:val="28"/>
        </w:rPr>
        <w:t xml:space="preserve">Las acciones siguen una línea de trabajo constante que incluye recolección de residuos voluminosos, desbroce, barrido manual, limpieza general, </w:t>
      </w:r>
      <w:proofErr w:type="spellStart"/>
      <w:r w:rsidRPr="004E7A1A">
        <w:rPr>
          <w:rFonts w:ascii="Arial" w:hAnsi="Arial" w:cs="Arial"/>
          <w:sz w:val="28"/>
          <w:szCs w:val="28"/>
        </w:rPr>
        <w:t>hidrolavado</w:t>
      </w:r>
      <w:proofErr w:type="spellEnd"/>
      <w:r w:rsidRPr="004E7A1A">
        <w:rPr>
          <w:rFonts w:ascii="Arial" w:hAnsi="Arial" w:cs="Arial"/>
          <w:sz w:val="28"/>
          <w:szCs w:val="28"/>
        </w:rPr>
        <w:t xml:space="preserve"> y aplicación de pintura en infraestructura urbana.</w:t>
      </w:r>
    </w:p>
    <w:p w14:paraId="605D3946" w14:textId="77777777" w:rsidR="004E7A1A" w:rsidRPr="004E7A1A" w:rsidRDefault="004E7A1A" w:rsidP="004E7A1A">
      <w:pPr>
        <w:jc w:val="both"/>
        <w:rPr>
          <w:rFonts w:ascii="Arial" w:hAnsi="Arial" w:cs="Arial"/>
          <w:sz w:val="28"/>
          <w:szCs w:val="28"/>
        </w:rPr>
      </w:pPr>
    </w:p>
    <w:p w14:paraId="736B15C8" w14:textId="77777777" w:rsidR="004E7A1A" w:rsidRPr="004E7A1A" w:rsidRDefault="004E7A1A" w:rsidP="004E7A1A">
      <w:pPr>
        <w:jc w:val="both"/>
        <w:rPr>
          <w:rFonts w:ascii="Arial" w:hAnsi="Arial" w:cs="Arial"/>
          <w:sz w:val="28"/>
          <w:szCs w:val="28"/>
        </w:rPr>
      </w:pPr>
      <w:r w:rsidRPr="004E7A1A">
        <w:rPr>
          <w:rFonts w:ascii="Arial" w:hAnsi="Arial" w:cs="Arial"/>
          <w:sz w:val="28"/>
          <w:szCs w:val="28"/>
        </w:rPr>
        <w:lastRenderedPageBreak/>
        <w:t>Estas intervenciones se ajustan a las condiciones específicas de cada punto, lo que permite ampliar su alcance y mejorar su efectividad.</w:t>
      </w:r>
    </w:p>
    <w:p w14:paraId="6E2F9FC7" w14:textId="77777777" w:rsidR="004E7A1A" w:rsidRPr="004E7A1A" w:rsidRDefault="004E7A1A" w:rsidP="004E7A1A">
      <w:pPr>
        <w:jc w:val="both"/>
        <w:rPr>
          <w:rFonts w:ascii="Arial" w:hAnsi="Arial" w:cs="Arial"/>
          <w:sz w:val="28"/>
          <w:szCs w:val="28"/>
        </w:rPr>
      </w:pPr>
    </w:p>
    <w:p w14:paraId="34117487" w14:textId="77777777" w:rsidR="004E7A1A" w:rsidRPr="004E7A1A" w:rsidRDefault="004E7A1A" w:rsidP="004E7A1A">
      <w:pPr>
        <w:jc w:val="both"/>
        <w:rPr>
          <w:rFonts w:ascii="Arial" w:hAnsi="Arial" w:cs="Arial"/>
          <w:sz w:val="28"/>
          <w:szCs w:val="28"/>
        </w:rPr>
      </w:pPr>
      <w:r w:rsidRPr="004E7A1A">
        <w:rPr>
          <w:rFonts w:ascii="Arial" w:hAnsi="Arial" w:cs="Arial"/>
          <w:sz w:val="28"/>
          <w:szCs w:val="28"/>
        </w:rPr>
        <w:t>Entre los puntos más relevantes destacan la Avenida Constitución, en el tramo de Av. Bonifacio Salinas a Av. Gonzalitos, donde se continuaron los recorridos de limpieza en carriles ordinarios y exprés, además del refuerzo en zonas críticas, desbroce y pintura amarilla en el cordón vial de la lateral derecha.</w:t>
      </w:r>
    </w:p>
    <w:p w14:paraId="1CB033CA" w14:textId="77777777" w:rsidR="004E7A1A" w:rsidRPr="004E7A1A" w:rsidRDefault="004E7A1A" w:rsidP="004E7A1A">
      <w:pPr>
        <w:jc w:val="both"/>
        <w:rPr>
          <w:rFonts w:ascii="Arial" w:hAnsi="Arial" w:cs="Arial"/>
          <w:sz w:val="28"/>
          <w:szCs w:val="28"/>
        </w:rPr>
      </w:pPr>
    </w:p>
    <w:p w14:paraId="2EBF9092" w14:textId="77777777" w:rsidR="004E7A1A" w:rsidRPr="004E7A1A" w:rsidRDefault="004E7A1A" w:rsidP="004E7A1A">
      <w:pPr>
        <w:jc w:val="both"/>
        <w:rPr>
          <w:rFonts w:ascii="Arial" w:hAnsi="Arial" w:cs="Arial"/>
          <w:sz w:val="28"/>
          <w:szCs w:val="28"/>
        </w:rPr>
      </w:pPr>
      <w:r w:rsidRPr="004E7A1A">
        <w:rPr>
          <w:rFonts w:ascii="Arial" w:hAnsi="Arial" w:cs="Arial"/>
          <w:sz w:val="28"/>
          <w:szCs w:val="28"/>
        </w:rPr>
        <w:t xml:space="preserve">Asimismo, en el Parque Libertad se fortalecieron las labores de limpieza, desbroce e </w:t>
      </w:r>
      <w:proofErr w:type="spellStart"/>
      <w:r w:rsidRPr="004E7A1A">
        <w:rPr>
          <w:rFonts w:ascii="Arial" w:hAnsi="Arial" w:cs="Arial"/>
          <w:sz w:val="28"/>
          <w:szCs w:val="28"/>
        </w:rPr>
        <w:t>hidrolavado</w:t>
      </w:r>
      <w:proofErr w:type="spellEnd"/>
      <w:r w:rsidRPr="004E7A1A">
        <w:rPr>
          <w:rFonts w:ascii="Arial" w:hAnsi="Arial" w:cs="Arial"/>
          <w:sz w:val="28"/>
          <w:szCs w:val="28"/>
        </w:rPr>
        <w:t xml:space="preserve"> para su conservación; mientras que en puntos específicos del municipio de Monterrey se atendieron nuevas necesidades, como la recolección de escombro frente a la estación Churubusco y la pintura de luminarias sobre la avenida Ignacio Morones Prieto.</w:t>
      </w:r>
    </w:p>
    <w:p w14:paraId="0619EFC2" w14:textId="77777777" w:rsidR="004E7A1A" w:rsidRPr="004E7A1A" w:rsidRDefault="004E7A1A" w:rsidP="004E7A1A">
      <w:pPr>
        <w:jc w:val="both"/>
        <w:rPr>
          <w:rFonts w:ascii="Arial" w:hAnsi="Arial" w:cs="Arial"/>
          <w:sz w:val="28"/>
          <w:szCs w:val="28"/>
        </w:rPr>
      </w:pPr>
    </w:p>
    <w:p w14:paraId="10DD2A39" w14:textId="2C0F9A3A" w:rsidR="0092409C" w:rsidRDefault="004E7A1A" w:rsidP="004E7A1A">
      <w:pPr>
        <w:jc w:val="both"/>
        <w:rPr>
          <w:rFonts w:ascii="Arial" w:hAnsi="Arial" w:cs="Arial"/>
          <w:sz w:val="28"/>
          <w:szCs w:val="28"/>
        </w:rPr>
      </w:pPr>
      <w:r w:rsidRPr="004E7A1A">
        <w:rPr>
          <w:rFonts w:ascii="Arial" w:hAnsi="Arial" w:cs="Arial"/>
          <w:sz w:val="28"/>
          <w:szCs w:val="28"/>
        </w:rPr>
        <w:t>Con estas acciones, el Gobierno del Estado, a través del FIDEURB, consolida una estrategia integral de intervención urbana y refrenda su compromiso de mantener espacios públicos limpios, seguros y en constante mejora para beneficio de la ciudadanía.</w:t>
      </w: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5646D" w14:textId="77777777" w:rsidR="00F55217" w:rsidRDefault="00F55217" w:rsidP="00E83348">
      <w:r>
        <w:separator/>
      </w:r>
    </w:p>
  </w:endnote>
  <w:endnote w:type="continuationSeparator" w:id="0">
    <w:p w14:paraId="4A0D3986" w14:textId="77777777" w:rsidR="00F55217" w:rsidRDefault="00F5521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77DD8" w14:textId="77777777" w:rsidR="00F55217" w:rsidRDefault="00F55217" w:rsidP="00E83348">
      <w:r>
        <w:separator/>
      </w:r>
    </w:p>
  </w:footnote>
  <w:footnote w:type="continuationSeparator" w:id="0">
    <w:p w14:paraId="022233BF" w14:textId="77777777" w:rsidR="00F55217" w:rsidRDefault="00F5521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9F7A0E"/>
    <w:multiLevelType w:val="hybridMultilevel"/>
    <w:tmpl w:val="79425F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2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1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E7A1A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C5EB6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1DD0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5217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6405A3-A733-45BE-9533-F7C2D5DC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2026-04-29T19:04:00Z</dcterms:created>
  <dcterms:modified xsi:type="dcterms:W3CDTF">2026-04-29T19:04:00Z</dcterms:modified>
</cp:coreProperties>
</file>