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699C6D50" w:rsidR="009C0D7E" w:rsidRPr="004667B8" w:rsidRDefault="00287D0B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CP/0954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38CC0C0E" w:rsidR="009C0D7E" w:rsidRDefault="00A35717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B465E1">
        <w:rPr>
          <w:rFonts w:ascii="Arial" w:hAnsi="Arial" w:cs="Arial"/>
          <w:sz w:val="22"/>
          <w:lang w:val="es-ES"/>
        </w:rPr>
        <w:t>0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016168">
        <w:rPr>
          <w:rFonts w:ascii="Arial" w:hAnsi="Arial" w:cs="Arial"/>
          <w:sz w:val="22"/>
          <w:lang w:val="es-ES"/>
        </w:rPr>
        <w:t>de juni</w:t>
      </w:r>
      <w:r w:rsidR="004167A9">
        <w:rPr>
          <w:rFonts w:ascii="Arial" w:hAnsi="Arial" w:cs="Arial"/>
          <w:sz w:val="22"/>
          <w:lang w:val="es-ES"/>
        </w:rPr>
        <w:t>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1F13DF0" w14:textId="281FD8B0" w:rsidR="00A35717" w:rsidRDefault="002A4843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2A4843">
        <w:rPr>
          <w:rFonts w:ascii="Arial" w:hAnsi="Arial" w:cs="Arial"/>
          <w:b/>
          <w:sz w:val="28"/>
          <w:szCs w:val="28"/>
        </w:rPr>
        <w:t>CONVOCA AYD A RETOMAR TRABAJO COORDINADO PARA FORTALECER SERVICIO DE AGUA EN GARCÍA</w:t>
      </w:r>
    </w:p>
    <w:p w14:paraId="68C8B12D" w14:textId="77777777" w:rsidR="002A4843" w:rsidRDefault="002A4843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EC67847" w14:textId="128776FE" w:rsidR="002A4843" w:rsidRPr="002A4843" w:rsidRDefault="002A4843" w:rsidP="002A484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2A4843">
        <w:rPr>
          <w:rFonts w:ascii="Arial" w:hAnsi="Arial" w:cs="Arial"/>
          <w:i/>
          <w:sz w:val="24"/>
          <w:szCs w:val="24"/>
        </w:rPr>
        <w:t>El organismo reiteró su disposición de instalar una mesa técnica con autoridades municipales para dar seguimiento a reportes ciudadanos y mejorar las condiciones operativas.</w:t>
      </w:r>
    </w:p>
    <w:p w14:paraId="7F01212B" w14:textId="71ECB4EE" w:rsidR="002A4843" w:rsidRPr="002A4843" w:rsidRDefault="002A4843" w:rsidP="002A484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2A4843">
        <w:rPr>
          <w:rFonts w:ascii="Arial" w:hAnsi="Arial" w:cs="Arial"/>
          <w:i/>
          <w:sz w:val="24"/>
          <w:szCs w:val="24"/>
        </w:rPr>
        <w:t>Agua y Drenaje señaló que la atención al servicio requiere coordinación institucional, información técnica y trabajo en campo.</w:t>
      </w:r>
    </w:p>
    <w:p w14:paraId="66A97D84" w14:textId="20E5F351" w:rsidR="00287D0B" w:rsidRDefault="002A4843" w:rsidP="002A484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2A4843">
        <w:rPr>
          <w:rFonts w:ascii="Arial" w:hAnsi="Arial" w:cs="Arial"/>
          <w:i/>
          <w:sz w:val="24"/>
          <w:szCs w:val="24"/>
        </w:rPr>
        <w:t>La paraestatal mantiene acciones de monitoreo, revisión de infraestructura, control de presiones y obras estratégicas para fortalecer el suministro.</w:t>
      </w:r>
    </w:p>
    <w:p w14:paraId="30B430C9" w14:textId="77777777" w:rsidR="002A4843" w:rsidRDefault="002A4843" w:rsidP="00287D0B">
      <w:pPr>
        <w:jc w:val="both"/>
        <w:rPr>
          <w:rFonts w:ascii="Arial" w:hAnsi="Arial" w:cs="Arial"/>
          <w:b/>
          <w:sz w:val="28"/>
          <w:szCs w:val="28"/>
        </w:rPr>
      </w:pPr>
    </w:p>
    <w:p w14:paraId="65D04697" w14:textId="10A92831" w:rsidR="002A4843" w:rsidRPr="002A4843" w:rsidRDefault="00BF1FBE" w:rsidP="002A484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 w:rsidR="002A4843" w:rsidRPr="002A4843">
        <w:rPr>
          <w:rFonts w:ascii="Arial" w:hAnsi="Arial" w:cs="Arial"/>
          <w:sz w:val="28"/>
          <w:szCs w:val="28"/>
        </w:rPr>
        <w:t>Servicios de Agua y Drenaje de Monterrey convoca al municipio de García a retomar el trabajo coordinado mediante una mesa de diálogo y seguimiento técnico, con el objetivo de fortalecer las condiciones del servicio de agua potable y atender de manera puntual los reportes ciudadanos.</w:t>
      </w:r>
    </w:p>
    <w:p w14:paraId="02310851" w14:textId="77777777" w:rsidR="002A4843" w:rsidRPr="002A4843" w:rsidRDefault="002A4843" w:rsidP="002A4843">
      <w:pPr>
        <w:jc w:val="both"/>
        <w:rPr>
          <w:rFonts w:ascii="Arial" w:hAnsi="Arial" w:cs="Arial"/>
          <w:sz w:val="28"/>
          <w:szCs w:val="28"/>
        </w:rPr>
      </w:pPr>
      <w:r w:rsidRPr="002A4843">
        <w:rPr>
          <w:rFonts w:ascii="Arial" w:hAnsi="Arial" w:cs="Arial"/>
          <w:sz w:val="28"/>
          <w:szCs w:val="28"/>
        </w:rPr>
        <w:t> </w:t>
      </w:r>
    </w:p>
    <w:p w14:paraId="2E18CFC3" w14:textId="77777777" w:rsidR="002A4843" w:rsidRPr="002A4843" w:rsidRDefault="002A4843" w:rsidP="002A4843">
      <w:pPr>
        <w:jc w:val="both"/>
        <w:rPr>
          <w:rFonts w:ascii="Arial" w:hAnsi="Arial" w:cs="Arial"/>
          <w:sz w:val="28"/>
          <w:szCs w:val="28"/>
        </w:rPr>
      </w:pPr>
      <w:r w:rsidRPr="002A4843">
        <w:rPr>
          <w:rFonts w:ascii="Arial" w:hAnsi="Arial" w:cs="Arial"/>
          <w:sz w:val="28"/>
          <w:szCs w:val="28"/>
        </w:rPr>
        <w:t>El organismo reiteró su disposición permanente para escuchar y atender a las familias de García, así como para mantener coordinación institucional con las autoridades municipales, bajo un enfoque técnico, ordenado y orientado a soluciones.</w:t>
      </w:r>
    </w:p>
    <w:p w14:paraId="08E7387F" w14:textId="77777777" w:rsidR="002A4843" w:rsidRPr="002A4843" w:rsidRDefault="002A4843" w:rsidP="002A4843">
      <w:pPr>
        <w:jc w:val="both"/>
        <w:rPr>
          <w:rFonts w:ascii="Arial" w:hAnsi="Arial" w:cs="Arial"/>
          <w:sz w:val="28"/>
          <w:szCs w:val="28"/>
        </w:rPr>
      </w:pPr>
      <w:r w:rsidRPr="002A4843">
        <w:rPr>
          <w:rFonts w:ascii="Arial" w:hAnsi="Arial" w:cs="Arial"/>
          <w:sz w:val="28"/>
          <w:szCs w:val="28"/>
        </w:rPr>
        <w:t> </w:t>
      </w:r>
    </w:p>
    <w:p w14:paraId="296F23A6" w14:textId="77777777" w:rsidR="002A4843" w:rsidRPr="002A4843" w:rsidRDefault="002A4843" w:rsidP="002A4843">
      <w:pPr>
        <w:jc w:val="both"/>
        <w:rPr>
          <w:rFonts w:ascii="Arial" w:hAnsi="Arial" w:cs="Arial"/>
          <w:sz w:val="28"/>
          <w:szCs w:val="28"/>
        </w:rPr>
      </w:pPr>
      <w:r w:rsidRPr="002A4843">
        <w:rPr>
          <w:rFonts w:ascii="Arial" w:hAnsi="Arial" w:cs="Arial"/>
          <w:sz w:val="28"/>
          <w:szCs w:val="28"/>
        </w:rPr>
        <w:t>Agua y Drenaje señaló que el servicio de agua potable debe atenderse con responsabilidad, información precisa y trabajo en campo, por lo que la mesa propuesta permitirá revisar caso por caso los reportes existentes, identificar sectores con variaciones en el servicio y establecer una ruta de seguimiento con las áreas operativas correspondientes.</w:t>
      </w:r>
    </w:p>
    <w:p w14:paraId="27B76408" w14:textId="77777777" w:rsidR="002A4843" w:rsidRPr="002A4843" w:rsidRDefault="002A4843" w:rsidP="002A4843">
      <w:pPr>
        <w:jc w:val="both"/>
        <w:rPr>
          <w:rFonts w:ascii="Arial" w:hAnsi="Arial" w:cs="Arial"/>
          <w:sz w:val="28"/>
          <w:szCs w:val="28"/>
        </w:rPr>
      </w:pPr>
      <w:r w:rsidRPr="002A4843">
        <w:rPr>
          <w:rFonts w:ascii="Arial" w:hAnsi="Arial" w:cs="Arial"/>
          <w:sz w:val="28"/>
          <w:szCs w:val="28"/>
        </w:rPr>
        <w:t> </w:t>
      </w:r>
    </w:p>
    <w:p w14:paraId="418560BF" w14:textId="77777777" w:rsidR="002A4843" w:rsidRPr="002A4843" w:rsidRDefault="002A4843" w:rsidP="002A4843">
      <w:pPr>
        <w:jc w:val="both"/>
        <w:rPr>
          <w:rFonts w:ascii="Arial" w:hAnsi="Arial" w:cs="Arial"/>
          <w:sz w:val="28"/>
          <w:szCs w:val="28"/>
        </w:rPr>
      </w:pPr>
      <w:r w:rsidRPr="002A4843">
        <w:rPr>
          <w:rFonts w:ascii="Arial" w:hAnsi="Arial" w:cs="Arial"/>
          <w:sz w:val="28"/>
          <w:szCs w:val="28"/>
        </w:rPr>
        <w:lastRenderedPageBreak/>
        <w:t>“La prioridad de Agua y Drenaje son las familias de García. Estamos abiertos al diálogo y a retomar el trabajo coordinado con el municipio, que hasta la semana pasada se estaba llevando a cabo de manera fluida y con buenos resultados”, señaló Eduardo Ortegón Williamson, Director de Agua y Drenaje de Monterrey.</w:t>
      </w:r>
    </w:p>
    <w:p w14:paraId="34DD510F" w14:textId="77777777" w:rsidR="002A4843" w:rsidRPr="002A4843" w:rsidRDefault="002A4843" w:rsidP="002A4843">
      <w:pPr>
        <w:jc w:val="both"/>
        <w:rPr>
          <w:rFonts w:ascii="Arial" w:hAnsi="Arial" w:cs="Arial"/>
          <w:sz w:val="28"/>
          <w:szCs w:val="28"/>
        </w:rPr>
      </w:pPr>
      <w:r w:rsidRPr="002A4843">
        <w:rPr>
          <w:rFonts w:ascii="Arial" w:hAnsi="Arial" w:cs="Arial"/>
          <w:sz w:val="28"/>
          <w:szCs w:val="28"/>
        </w:rPr>
        <w:t> </w:t>
      </w:r>
    </w:p>
    <w:p w14:paraId="297B85D7" w14:textId="77777777" w:rsidR="002A4843" w:rsidRPr="002A4843" w:rsidRDefault="002A4843" w:rsidP="002A4843">
      <w:pPr>
        <w:jc w:val="both"/>
        <w:rPr>
          <w:rFonts w:ascii="Arial" w:hAnsi="Arial" w:cs="Arial"/>
          <w:sz w:val="28"/>
          <w:szCs w:val="28"/>
        </w:rPr>
      </w:pPr>
      <w:r w:rsidRPr="002A4843">
        <w:rPr>
          <w:rFonts w:ascii="Arial" w:hAnsi="Arial" w:cs="Arial"/>
          <w:sz w:val="28"/>
          <w:szCs w:val="28"/>
        </w:rPr>
        <w:t>La paraestatal destacó que mantiene personal operativo en campo, monitoreo de presiones, revisión de infraestructura hidráulica, atención de reportes ciudadanos y acciones de eficiencia hídrica para mejorar la continuidad del servicio en el municipio.</w:t>
      </w:r>
    </w:p>
    <w:p w14:paraId="02CA5756" w14:textId="77777777" w:rsidR="002A4843" w:rsidRPr="002A4843" w:rsidRDefault="002A4843" w:rsidP="002A4843">
      <w:pPr>
        <w:jc w:val="both"/>
        <w:rPr>
          <w:rFonts w:ascii="Arial" w:hAnsi="Arial" w:cs="Arial"/>
          <w:sz w:val="28"/>
          <w:szCs w:val="28"/>
        </w:rPr>
      </w:pPr>
      <w:r w:rsidRPr="002A4843">
        <w:rPr>
          <w:rFonts w:ascii="Arial" w:hAnsi="Arial" w:cs="Arial"/>
          <w:sz w:val="28"/>
          <w:szCs w:val="28"/>
        </w:rPr>
        <w:t> </w:t>
      </w:r>
    </w:p>
    <w:p w14:paraId="278523A2" w14:textId="77777777" w:rsidR="002A4843" w:rsidRPr="002A4843" w:rsidRDefault="002A4843" w:rsidP="002A4843">
      <w:pPr>
        <w:jc w:val="both"/>
        <w:rPr>
          <w:rFonts w:ascii="Arial" w:hAnsi="Arial" w:cs="Arial"/>
          <w:sz w:val="28"/>
          <w:szCs w:val="28"/>
        </w:rPr>
      </w:pPr>
      <w:r w:rsidRPr="002A4843">
        <w:rPr>
          <w:rFonts w:ascii="Arial" w:hAnsi="Arial" w:cs="Arial"/>
          <w:sz w:val="28"/>
          <w:szCs w:val="28"/>
        </w:rPr>
        <w:t>Como parte de esta estrategia, AyD cuenta con registradores de datos en puntos críticos, operación estratégica de tanques, control de presiones, sectorización hidráulica y obras en proceso para robustecer el abasto, además de un numeroso equipo de personal en campo.</w:t>
      </w:r>
    </w:p>
    <w:p w14:paraId="39B4C9D5" w14:textId="77777777" w:rsidR="002A4843" w:rsidRPr="002A4843" w:rsidRDefault="002A4843" w:rsidP="002A4843">
      <w:pPr>
        <w:jc w:val="both"/>
        <w:rPr>
          <w:rFonts w:ascii="Arial" w:hAnsi="Arial" w:cs="Arial"/>
          <w:sz w:val="28"/>
          <w:szCs w:val="28"/>
        </w:rPr>
      </w:pPr>
      <w:r w:rsidRPr="002A4843">
        <w:rPr>
          <w:rFonts w:ascii="Arial" w:hAnsi="Arial" w:cs="Arial"/>
          <w:sz w:val="28"/>
          <w:szCs w:val="28"/>
        </w:rPr>
        <w:t> </w:t>
      </w:r>
    </w:p>
    <w:p w14:paraId="680A0BB4" w14:textId="67AFC1E6" w:rsidR="00C27394" w:rsidRDefault="002A4843" w:rsidP="002A4843">
      <w:pPr>
        <w:jc w:val="both"/>
        <w:rPr>
          <w:rFonts w:ascii="Arial" w:hAnsi="Arial" w:cs="Arial"/>
          <w:sz w:val="28"/>
          <w:szCs w:val="28"/>
        </w:rPr>
      </w:pPr>
      <w:r w:rsidRPr="002A4843">
        <w:rPr>
          <w:rFonts w:ascii="Arial" w:hAnsi="Arial" w:cs="Arial"/>
          <w:sz w:val="28"/>
          <w:szCs w:val="28"/>
        </w:rPr>
        <w:t>Agua y Drenaje reiteró que el diálogo institucional y el trabajo técnico son la vía para dar seguimiento a las necesidades de la ciudadanía, por lo que mantiene abierta la convocatoria para instalar esta mesa a la brevedad.</w:t>
      </w:r>
    </w:p>
    <w:p w14:paraId="2EB9E14E" w14:textId="77777777" w:rsidR="00C27394" w:rsidRDefault="00C27394" w:rsidP="00BF1FBE">
      <w:pPr>
        <w:jc w:val="both"/>
        <w:rPr>
          <w:rFonts w:ascii="Arial" w:hAnsi="Arial" w:cs="Arial"/>
          <w:sz w:val="28"/>
          <w:szCs w:val="28"/>
        </w:rPr>
      </w:pPr>
    </w:p>
    <w:p w14:paraId="5E4C8044" w14:textId="77777777" w:rsidR="00C27394" w:rsidRPr="00201646" w:rsidRDefault="00C27394" w:rsidP="00BF1FBE">
      <w:pPr>
        <w:jc w:val="both"/>
        <w:rPr>
          <w:rFonts w:ascii="Arial" w:hAnsi="Arial" w:cs="Arial"/>
          <w:sz w:val="28"/>
          <w:szCs w:val="28"/>
        </w:rPr>
      </w:pP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119B8" w14:textId="77777777" w:rsidR="004B61E0" w:rsidRDefault="004B61E0" w:rsidP="00E83348">
      <w:r>
        <w:separator/>
      </w:r>
    </w:p>
  </w:endnote>
  <w:endnote w:type="continuationSeparator" w:id="0">
    <w:p w14:paraId="1ACADACC" w14:textId="77777777" w:rsidR="004B61E0" w:rsidRDefault="004B61E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5531B" w14:textId="77777777" w:rsidR="004B61E0" w:rsidRDefault="004B61E0" w:rsidP="00E83348">
      <w:r>
        <w:separator/>
      </w:r>
    </w:p>
  </w:footnote>
  <w:footnote w:type="continuationSeparator" w:id="0">
    <w:p w14:paraId="029B2BED" w14:textId="77777777" w:rsidR="004B61E0" w:rsidRDefault="004B61E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151B"/>
    <w:rsid w:val="00006022"/>
    <w:rsid w:val="000061C6"/>
    <w:rsid w:val="00013E93"/>
    <w:rsid w:val="00014961"/>
    <w:rsid w:val="00016168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1431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22ED1"/>
    <w:rsid w:val="0013386D"/>
    <w:rsid w:val="00136A02"/>
    <w:rsid w:val="00145430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C09FA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3EE9"/>
    <w:rsid w:val="00287D0B"/>
    <w:rsid w:val="00295CEA"/>
    <w:rsid w:val="00297EA9"/>
    <w:rsid w:val="002A0171"/>
    <w:rsid w:val="002A4843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B61E0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31DE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35BE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4A5E"/>
    <w:rsid w:val="00796BEE"/>
    <w:rsid w:val="007B067E"/>
    <w:rsid w:val="007C600B"/>
    <w:rsid w:val="007C7B77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61A99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0740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0302"/>
    <w:rsid w:val="00A04CDB"/>
    <w:rsid w:val="00A05501"/>
    <w:rsid w:val="00A05764"/>
    <w:rsid w:val="00A16AFD"/>
    <w:rsid w:val="00A20A24"/>
    <w:rsid w:val="00A22E89"/>
    <w:rsid w:val="00A23A57"/>
    <w:rsid w:val="00A35717"/>
    <w:rsid w:val="00A36F18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C6DE0"/>
    <w:rsid w:val="00AD06C4"/>
    <w:rsid w:val="00AF03DD"/>
    <w:rsid w:val="00B01173"/>
    <w:rsid w:val="00B06482"/>
    <w:rsid w:val="00B07242"/>
    <w:rsid w:val="00B075A1"/>
    <w:rsid w:val="00B14525"/>
    <w:rsid w:val="00B16EC6"/>
    <w:rsid w:val="00B20134"/>
    <w:rsid w:val="00B30945"/>
    <w:rsid w:val="00B4275A"/>
    <w:rsid w:val="00B43473"/>
    <w:rsid w:val="00B465E1"/>
    <w:rsid w:val="00B47956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F1FBE"/>
    <w:rsid w:val="00C04E44"/>
    <w:rsid w:val="00C076B0"/>
    <w:rsid w:val="00C10575"/>
    <w:rsid w:val="00C147D7"/>
    <w:rsid w:val="00C15F5D"/>
    <w:rsid w:val="00C27394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A13CA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3F8F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B1A997-F0CD-4C9A-BE3C-28DAFEE7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2026-06-30T15:56:00Z</dcterms:created>
  <dcterms:modified xsi:type="dcterms:W3CDTF">2026-06-30T15:56:00Z</dcterms:modified>
</cp:coreProperties>
</file>