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3B6922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214FC9">
        <w:rPr>
          <w:rFonts w:ascii="Arial" w:hAnsi="Arial" w:cs="Arial"/>
          <w:b/>
          <w:sz w:val="22"/>
          <w:lang w:val="es-ES"/>
        </w:rPr>
        <w:t>0911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4AC2226" w:rsidR="00703B09" w:rsidRDefault="00214FC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632EF"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6B9E6C0F" w:rsidR="00875CB6" w:rsidRDefault="00214FC9" w:rsidP="00214FC9">
      <w:pPr>
        <w:jc w:val="center"/>
        <w:rPr>
          <w:rFonts w:ascii="Arial" w:hAnsi="Arial" w:cs="Arial"/>
          <w:b/>
          <w:sz w:val="28"/>
          <w:szCs w:val="28"/>
        </w:rPr>
      </w:pPr>
      <w:r w:rsidRPr="00214FC9">
        <w:rPr>
          <w:rFonts w:ascii="Arial" w:hAnsi="Arial" w:cs="Arial"/>
          <w:b/>
          <w:sz w:val="28"/>
          <w:szCs w:val="28"/>
        </w:rPr>
        <w:t>SUMA AGUA Y DRENAJE 50 MIL USUARIAS Y USUARIOS BENEFICIADOS CON PROGRAMA “LIQUIDA AHORRA”</w:t>
      </w:r>
    </w:p>
    <w:p w14:paraId="37A4706A" w14:textId="77777777" w:rsidR="00214FC9" w:rsidRPr="00221F80" w:rsidRDefault="00214FC9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54D9F3B4" w:rsidR="00562365" w:rsidRDefault="00214FC9" w:rsidP="00214FC9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214FC9">
        <w:rPr>
          <w:rFonts w:ascii="Arial" w:hAnsi="Arial" w:cs="Arial"/>
          <w:i/>
          <w:sz w:val="24"/>
          <w:szCs w:val="24"/>
        </w:rPr>
        <w:t>Alrededor de 50 mil familias han sido beneficiadas en Nuevo León.</w:t>
      </w:r>
    </w:p>
    <w:p w14:paraId="48672CF6" w14:textId="033F74FE" w:rsidR="00214FC9" w:rsidRPr="0011664A" w:rsidRDefault="00214FC9" w:rsidP="00214FC9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214FC9">
        <w:rPr>
          <w:rFonts w:ascii="Arial" w:hAnsi="Arial" w:cs="Arial"/>
          <w:i/>
          <w:sz w:val="24"/>
          <w:szCs w:val="24"/>
        </w:rPr>
        <w:t>Destaca regularización de usuarias y usuarios de Juárez y Monterrey.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5E03C41A" w14:textId="193FE290" w:rsidR="00214FC9" w:rsidRPr="00214FC9" w:rsidRDefault="00EA29FA" w:rsidP="00056AE7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875CB6" w:rsidRPr="00875CB6">
        <w:rPr>
          <w:rFonts w:ascii="Arial" w:hAnsi="Arial" w:cs="Arial"/>
          <w:sz w:val="28"/>
          <w:szCs w:val="28"/>
        </w:rPr>
        <w:t xml:space="preserve">Como </w:t>
      </w:r>
      <w:r w:rsidR="007C7DB4">
        <w:rPr>
          <w:rFonts w:ascii="Arial" w:hAnsi="Arial" w:cs="Arial"/>
          <w:sz w:val="28"/>
          <w:szCs w:val="28"/>
        </w:rPr>
        <w:t>t</w:t>
      </w:r>
      <w:bookmarkStart w:id="0" w:name="_GoBack"/>
      <w:bookmarkEnd w:id="0"/>
      <w:r w:rsidR="00214FC9" w:rsidRPr="00214FC9">
        <w:rPr>
          <w:rFonts w:ascii="Arial" w:hAnsi="Arial" w:cs="Arial"/>
          <w:sz w:val="28"/>
          <w:szCs w:val="28"/>
        </w:rPr>
        <w:t>odo un éxito ha resultado el Programa Liquida Ahorra, impulsado por Servicios de Agua y Drenaje de Monterrey al contabilizar, a dos semanas de su arranque alrededor de 50 mil usuarias y usuarios regularizados, quienes han aprovechado los diversos descuentos que van desde el 50% y hasta el 90%.</w:t>
      </w:r>
    </w:p>
    <w:p w14:paraId="5186F66E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 xml:space="preserve"> </w:t>
      </w:r>
    </w:p>
    <w:p w14:paraId="41A8C3C3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>Con esta iniciativa la paraestatal busca beneficiar a más de 400 mil familias que, por alguna razón presenten un adeudo de cuatro meses o más, cuenten con servicio doméstico, exceptuando las categorías D04 y D05, y lo liquiden en una sola exhibición.</w:t>
      </w:r>
    </w:p>
    <w:p w14:paraId="026AD59A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 xml:space="preserve"> </w:t>
      </w:r>
    </w:p>
    <w:p w14:paraId="57912C8A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 xml:space="preserve">En su mayoría, han sido usuarias y usuarios de los municipios de Juárez y Monterrey, quienes han acudido a regularizarse a las oficinas comerciales de </w:t>
      </w:r>
      <w:proofErr w:type="spellStart"/>
      <w:r w:rsidRPr="00214FC9">
        <w:rPr>
          <w:rFonts w:ascii="Arial" w:hAnsi="Arial" w:cs="Arial"/>
          <w:sz w:val="28"/>
          <w:szCs w:val="28"/>
        </w:rPr>
        <w:t>AyD</w:t>
      </w:r>
      <w:proofErr w:type="spellEnd"/>
      <w:r w:rsidRPr="00214FC9">
        <w:rPr>
          <w:rFonts w:ascii="Arial" w:hAnsi="Arial" w:cs="Arial"/>
          <w:sz w:val="28"/>
          <w:szCs w:val="28"/>
        </w:rPr>
        <w:t>, brigadas móviles, cajas, cajeros automáticos, aplicación móvil, página web y cadena OXXO.</w:t>
      </w:r>
    </w:p>
    <w:p w14:paraId="7766A1CB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 xml:space="preserve"> </w:t>
      </w:r>
    </w:p>
    <w:p w14:paraId="3759DCA9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>Con “Liquida Ahorra” el organismo operador de agua ayudará a cubrir sus gastos operativos, realizará obras indispensables para mejorar la infraestructura de drenaje sanitario y agua potable de Nuevo León.</w:t>
      </w:r>
    </w:p>
    <w:p w14:paraId="0D73193D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 xml:space="preserve"> </w:t>
      </w:r>
    </w:p>
    <w:p w14:paraId="139BE479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>Servicios de Agua y Drenaje de Monterrey reitera la invitación a las y los usuarios que registran retraso en su pago, a ponerse al corriente y aprovechar los grandes descuentos que ofrece el Programa Liquida Ahorra que estará vigente solo durante el verano.</w:t>
      </w:r>
    </w:p>
    <w:p w14:paraId="5E98A8FB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 xml:space="preserve"> </w:t>
      </w:r>
    </w:p>
    <w:p w14:paraId="219799C6" w14:textId="77777777" w:rsidR="00214FC9" w:rsidRPr="00214FC9" w:rsidRDefault="00214FC9" w:rsidP="00056AE7">
      <w:pPr>
        <w:jc w:val="both"/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>A continuación, se comparte tabla con montos y pagos únicos:</w:t>
      </w:r>
    </w:p>
    <w:p w14:paraId="0A94432A" w14:textId="12C57FA7" w:rsidR="00214FC9" w:rsidRPr="00214FC9" w:rsidRDefault="00214FC9" w:rsidP="00214F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74E146F8" w14:textId="77777777" w:rsidR="00214FC9" w:rsidRPr="00214FC9" w:rsidRDefault="00214FC9" w:rsidP="00214FC9">
      <w:pPr>
        <w:rPr>
          <w:rFonts w:ascii="Arial" w:hAnsi="Arial" w:cs="Arial"/>
          <w:sz w:val="28"/>
          <w:szCs w:val="28"/>
        </w:rPr>
      </w:pPr>
      <w:r w:rsidRPr="00214FC9">
        <w:rPr>
          <w:rFonts w:ascii="Arial" w:hAnsi="Arial" w:cs="Arial"/>
          <w:sz w:val="28"/>
          <w:szCs w:val="28"/>
        </w:rPr>
        <w:t xml:space="preserve"> </w:t>
      </w:r>
    </w:p>
    <w:p w14:paraId="5DE8C3AC" w14:textId="77777777" w:rsidR="00056AE7" w:rsidRPr="00706A8C" w:rsidRDefault="00056AE7" w:rsidP="00056AE7">
      <w:pPr>
        <w:jc w:val="both"/>
        <w:rPr>
          <w:rFonts w:ascii="Arial" w:eastAsia="Arial" w:hAnsi="Arial" w:cs="Arial"/>
        </w:rPr>
      </w:pPr>
    </w:p>
    <w:tbl>
      <w:tblPr>
        <w:tblW w:w="7083" w:type="dxa"/>
        <w:jc w:val="center"/>
        <w:tblLayout w:type="fixed"/>
        <w:tblLook w:val="0600" w:firstRow="0" w:lastRow="0" w:firstColumn="0" w:lastColumn="0" w:noHBand="1" w:noVBand="1"/>
      </w:tblPr>
      <w:tblGrid>
        <w:gridCol w:w="2972"/>
        <w:gridCol w:w="1558"/>
        <w:gridCol w:w="2553"/>
      </w:tblGrid>
      <w:tr w:rsidR="00056AE7" w:rsidRPr="00706A8C" w14:paraId="7840223C" w14:textId="77777777" w:rsidTr="00D90A3F">
        <w:trPr>
          <w:trHeight w:val="258"/>
          <w:jc w:val="center"/>
        </w:trPr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A7890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706A8C">
              <w:rPr>
                <w:rFonts w:ascii="Arial" w:eastAsia="Arial" w:hAnsi="Arial" w:cs="Arial"/>
                <w:b/>
                <w:bCs/>
                <w:color w:val="FFFFFF"/>
              </w:rPr>
              <w:t>IMPORTE DEL ADEUDO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73FDE4E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  <w:color w:val="FFFFFF"/>
              </w:rPr>
            </w:pPr>
            <w:r w:rsidRPr="00706A8C">
              <w:rPr>
                <w:rFonts w:ascii="Arial" w:eastAsia="Arial" w:hAnsi="Arial" w:cs="Arial"/>
                <w:b/>
                <w:bCs/>
                <w:color w:val="FFFFFF"/>
              </w:rPr>
              <w:t>PAGO ÚNICO</w:t>
            </w:r>
          </w:p>
        </w:tc>
      </w:tr>
      <w:tr w:rsidR="00056AE7" w:rsidRPr="00706A8C" w14:paraId="236143CE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6E5813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HASTA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35A98B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0B60EC4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$251.00</w:t>
            </w:r>
          </w:p>
        </w:tc>
      </w:tr>
      <w:tr w:rsidR="00056AE7" w:rsidRPr="00706A8C" w14:paraId="36351254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72FE11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89AFEA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$2,000.00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82E6066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$501.00</w:t>
            </w:r>
          </w:p>
        </w:tc>
      </w:tr>
      <w:tr w:rsidR="00056AE7" w:rsidRPr="00706A8C" w14:paraId="52531CAB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0D0239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$2,001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1B1926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$3,000.00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5A0BBD8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$1,001.00</w:t>
            </w:r>
          </w:p>
        </w:tc>
      </w:tr>
      <w:tr w:rsidR="00056AE7" w:rsidRPr="00706A8C" w14:paraId="1730B8CD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7FA5BC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$3,001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06006E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$4,000.00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E4B3B5A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$1,501.00</w:t>
            </w:r>
          </w:p>
        </w:tc>
      </w:tr>
      <w:tr w:rsidR="00056AE7" w:rsidRPr="00706A8C" w14:paraId="1570ADD2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2E406D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$4,001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6A7907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$5,000.00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FB1DCCE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$2,001.00</w:t>
            </w:r>
          </w:p>
        </w:tc>
      </w:tr>
      <w:tr w:rsidR="00056AE7" w:rsidRPr="00706A8C" w14:paraId="439F4E28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C902D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$5,001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7DE83D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$6,000.00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9433D9C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$2,501.00</w:t>
            </w:r>
          </w:p>
        </w:tc>
      </w:tr>
      <w:tr w:rsidR="00056AE7" w:rsidRPr="00706A8C" w14:paraId="0F4E7D7D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862F1E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$6,001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CA82E4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$7,000.00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B0C3B5F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$3,001.00</w:t>
            </w:r>
          </w:p>
        </w:tc>
      </w:tr>
      <w:tr w:rsidR="00056AE7" w:rsidRPr="00706A8C" w14:paraId="475E0D6E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30CCF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$7,001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334404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$8,000.00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1C54111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$3,501.00</w:t>
            </w:r>
          </w:p>
        </w:tc>
      </w:tr>
      <w:tr w:rsidR="00056AE7" w:rsidRPr="00706A8C" w14:paraId="13205155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361025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$8,001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165DD0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$9,000.00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419F6DD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$4,001.00</w:t>
            </w:r>
          </w:p>
        </w:tc>
      </w:tr>
      <w:tr w:rsidR="00056AE7" w:rsidRPr="00706A8C" w14:paraId="6C2BA734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DCE393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$9,001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135300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$10,000.00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263DD40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$4,501.00</w:t>
            </w:r>
          </w:p>
        </w:tc>
      </w:tr>
      <w:tr w:rsidR="00056AE7" w:rsidRPr="00706A8C" w14:paraId="547F4F45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BA769E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$10,001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6567A3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$11,000.00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245A2B1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$5,001.00</w:t>
            </w:r>
          </w:p>
        </w:tc>
      </w:tr>
      <w:tr w:rsidR="00056AE7" w:rsidRPr="00706A8C" w14:paraId="50448025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10E448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$11,001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126C4F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$12,000.00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FD1D77C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$5,501.00</w:t>
            </w:r>
          </w:p>
        </w:tc>
      </w:tr>
      <w:tr w:rsidR="00056AE7" w:rsidRPr="00706A8C" w14:paraId="53F8B7EC" w14:textId="77777777" w:rsidTr="00D90A3F">
        <w:trPr>
          <w:trHeight w:val="2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F4EBF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$12,001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0CA151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$13,000.00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0958AC1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$6,001.00</w:t>
            </w:r>
          </w:p>
        </w:tc>
      </w:tr>
      <w:tr w:rsidR="00056AE7" w:rsidRPr="00706A8C" w14:paraId="13A19561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B4C037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$13,001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3EAB8A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$14,000.00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B479164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$6,501.00</w:t>
            </w:r>
          </w:p>
        </w:tc>
      </w:tr>
      <w:tr w:rsidR="00056AE7" w:rsidRPr="00706A8C" w14:paraId="70832077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EC5ADE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$14,001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66CC11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$15,000.00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8AF84B7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$7,001.00</w:t>
            </w:r>
          </w:p>
        </w:tc>
      </w:tr>
      <w:tr w:rsidR="00056AE7" w:rsidRPr="00706A8C" w14:paraId="6AB4F519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817A13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$15,001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352D0E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$16,000.00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60E393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$7,501.00</w:t>
            </w:r>
          </w:p>
        </w:tc>
      </w:tr>
      <w:tr w:rsidR="00056AE7" w:rsidRPr="00706A8C" w14:paraId="0C92F4CF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2BBA4A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$16,001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968C8A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$17,000.00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59A53F1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$8,001.00</w:t>
            </w:r>
          </w:p>
        </w:tc>
      </w:tr>
      <w:tr w:rsidR="00056AE7" w:rsidRPr="00706A8C" w14:paraId="157D304A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C65BC6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$17,001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BBAC1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$18,000.00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AC5132C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$8,501.00</w:t>
            </w:r>
          </w:p>
        </w:tc>
      </w:tr>
      <w:tr w:rsidR="00056AE7" w:rsidRPr="00706A8C" w14:paraId="645F9555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B24E49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$18,001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724AB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$19,000.00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0A85206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$9,001.00</w:t>
            </w:r>
          </w:p>
        </w:tc>
      </w:tr>
      <w:tr w:rsidR="00056AE7" w:rsidRPr="00706A8C" w14:paraId="26DB0880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F0BFF6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$19,001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01114A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$20,000.00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0012450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$9,501.00</w:t>
            </w:r>
          </w:p>
        </w:tc>
      </w:tr>
      <w:tr w:rsidR="00056AE7" w:rsidRPr="00706A8C" w14:paraId="201D550B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E1DE8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$20,001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21EA0E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$30,000.00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1D0A35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$10,001.00</w:t>
            </w:r>
          </w:p>
        </w:tc>
      </w:tr>
      <w:tr w:rsidR="00056AE7" w:rsidRPr="00706A8C" w14:paraId="4E90F9D8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544CE8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$30,001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1725D0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$40,000.00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128BFB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$12,500.00</w:t>
            </w:r>
          </w:p>
        </w:tc>
      </w:tr>
      <w:tr w:rsidR="00056AE7" w:rsidRPr="00706A8C" w14:paraId="3D747B6A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CDAF42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$40,001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C93E03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$50,000.00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5CB40F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$15,000.00</w:t>
            </w:r>
          </w:p>
        </w:tc>
      </w:tr>
      <w:tr w:rsidR="00056AE7" w:rsidRPr="00706A8C" w14:paraId="436255E3" w14:textId="77777777" w:rsidTr="00D90A3F">
        <w:trPr>
          <w:trHeight w:val="28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AF74CA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$50,001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2036B6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o más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DFA8F9" w14:textId="77777777" w:rsidR="00056AE7" w:rsidRPr="00706A8C" w:rsidRDefault="00056AE7" w:rsidP="00D90A3F">
            <w:pPr>
              <w:jc w:val="center"/>
              <w:rPr>
                <w:rFonts w:ascii="Arial" w:eastAsia="Arial" w:hAnsi="Arial" w:cs="Arial"/>
              </w:rPr>
            </w:pPr>
            <w:r w:rsidRPr="00706A8C">
              <w:rPr>
                <w:rFonts w:ascii="Arial" w:eastAsia="Arial" w:hAnsi="Arial" w:cs="Arial"/>
              </w:rPr>
              <w:t>$20,000.00</w:t>
            </w:r>
          </w:p>
        </w:tc>
      </w:tr>
    </w:tbl>
    <w:p w14:paraId="3769F719" w14:textId="68D45BE2" w:rsidR="001423EB" w:rsidRPr="00EA29FA" w:rsidRDefault="001423EB" w:rsidP="00056AE7">
      <w:pPr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45F39" w14:textId="77777777" w:rsidR="008529C2" w:rsidRDefault="008529C2" w:rsidP="00E83348">
      <w:r>
        <w:separator/>
      </w:r>
    </w:p>
  </w:endnote>
  <w:endnote w:type="continuationSeparator" w:id="0">
    <w:p w14:paraId="77DF9343" w14:textId="77777777" w:rsidR="008529C2" w:rsidRDefault="008529C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DF938" w14:textId="77777777" w:rsidR="008529C2" w:rsidRDefault="008529C2" w:rsidP="00E83348">
      <w:r>
        <w:separator/>
      </w:r>
    </w:p>
  </w:footnote>
  <w:footnote w:type="continuationSeparator" w:id="0">
    <w:p w14:paraId="4EDA5AE5" w14:textId="77777777" w:rsidR="008529C2" w:rsidRDefault="008529C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56AE7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4FC9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C7DB4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29C2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B2B1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70D9C-DD15-48B8-B81A-B8A1243C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2026-06-22T18:59:00Z</dcterms:created>
  <dcterms:modified xsi:type="dcterms:W3CDTF">2026-06-22T19:25:00Z</dcterms:modified>
</cp:coreProperties>
</file>