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6F334D5" w:rsidR="009C0D7E" w:rsidRPr="004667B8" w:rsidRDefault="00C313B4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CP/0697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BE6526D" w:rsidR="009C0D7E" w:rsidRDefault="00C313B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3D30B9F9" w:rsidR="000D39CB" w:rsidRDefault="00C313B4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313B4">
        <w:rPr>
          <w:rFonts w:ascii="Arial" w:hAnsi="Arial" w:cs="Arial"/>
          <w:b/>
          <w:sz w:val="28"/>
          <w:szCs w:val="28"/>
        </w:rPr>
        <w:t>ATIENDE AGUA Y DRENAJE MÁS DE 18 MIL REPORTES DE AGUA POTABLE Y DRENAJE SANITARIO EN ABRIL</w:t>
      </w:r>
    </w:p>
    <w:p w14:paraId="115B64FE" w14:textId="77777777" w:rsidR="00C313B4" w:rsidRDefault="00C313B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4A504EC3" w:rsidR="0092409C" w:rsidRDefault="00C313B4" w:rsidP="00C313B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C313B4">
        <w:rPr>
          <w:rFonts w:ascii="Arial" w:hAnsi="Arial" w:cs="Arial"/>
          <w:i/>
        </w:rPr>
        <w:t>El 98% de los reportes fue atendido en un plazo de 12 a 48 horas.</w:t>
      </w:r>
    </w:p>
    <w:p w14:paraId="49EB3834" w14:textId="203448D0" w:rsidR="00C313B4" w:rsidRPr="00C313B4" w:rsidRDefault="00C313B4" w:rsidP="00C313B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C313B4">
        <w:rPr>
          <w:rFonts w:ascii="Arial" w:hAnsi="Arial" w:cs="Arial"/>
          <w:i/>
        </w:rPr>
        <w:t>Las acciones contribuyen a reducir fugas, evitar derrames y conservar la infraestructura sanitaria.</w:t>
      </w:r>
    </w:p>
    <w:p w14:paraId="05EA7113" w14:textId="77777777" w:rsidR="00C313B4" w:rsidRDefault="00C313B4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2A4B58E9" w14:textId="77777777" w:rsidR="00C313B4" w:rsidRDefault="0092409C" w:rsidP="00C313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313B4" w:rsidRPr="00C313B4">
        <w:rPr>
          <w:rFonts w:ascii="Arial" w:hAnsi="Arial" w:cs="Arial"/>
          <w:sz w:val="28"/>
          <w:szCs w:val="28"/>
        </w:rPr>
        <w:t>Con el objetivo de cuidar el agua y reducir la pérdida del vital líquido, así como de eliminar derrames y conservar la red de alcantarillado, Servicios de Agua y Drenaje de Monterrey atendió durante abril 18 mil 569 reportes, de los cuales el 98 por ciento fue resuelto en un plazo de 12 a 48 horas.</w:t>
      </w:r>
    </w:p>
    <w:p w14:paraId="7231B878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</w:p>
    <w:p w14:paraId="279E9A8B" w14:textId="77777777" w:rsid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Del 1 al 30 de abril, cuadrillas de la paraestatal atendieron 7 mil 827 reportes relacionados con fugas de agua potable. De estos, 3 mil 802 correspondieron a fugas en banqueta, 3 mil 141 en medidor y 884 en calle, acciones que contribuyen a disminuir pérdidas y avanzar en la recuperación de agua no contabilizada.</w:t>
      </w:r>
    </w:p>
    <w:p w14:paraId="787EBD9D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</w:p>
    <w:p w14:paraId="0A9B8D4F" w14:textId="77777777" w:rsid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En el mismo periodo, el organismo atendió 10 mil 742 reportes en la red de drenaje sanitario. De esta cifra, 5 mil 152 correspondieron a líneas domiciliarias tapadas y 4 mil 819 a drenaje tapado en calle, lo que representa el 94 por ciento del total de reportes atendidos en este rubro.</w:t>
      </w:r>
    </w:p>
    <w:p w14:paraId="313D3123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</w:p>
    <w:p w14:paraId="0C88B5C4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El 6% restante, equivalente a 771 casos, correspondió a trabajos de reparación y sustitución de tapas de alcantarilla, revisiones de tubería, cancelación de descargas y otras acciones de mantenimiento en la red sanitaria.</w:t>
      </w:r>
    </w:p>
    <w:p w14:paraId="73B1DE2A" w14:textId="77777777" w:rsid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lastRenderedPageBreak/>
        <w:t>Al respecto, el Director General de Agua y Drenaje de Monterrey, Eduardo Ortegón Williamson, destacó el trabajo permanente del personal operativo, tanto en agua potable como en drenaje sanitario.</w:t>
      </w:r>
    </w:p>
    <w:p w14:paraId="1392E45C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</w:p>
    <w:p w14:paraId="09A4F9C8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“El trabajo de nuestras cuadrillas es la base de Agua y Drenaje de Monterrey. En lo que va del año, en el rubro de drenaje sanitario sumamos casi mil líneas domiciliarias reparadas y ya superamos la limpieza de más de 300 kilómetros de tubería; es un trabajo que no se ve porque está bajo tierra, pero que es fundamental para la ciudad”, señaló.</w:t>
      </w:r>
    </w:p>
    <w:p w14:paraId="190F1F56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 </w:t>
      </w:r>
    </w:p>
    <w:p w14:paraId="7431EA20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La paraestatal hizo el llamado a dar un uso responsable al agua potable, así como evitar arrojar al drenaje sanitario toallas húmedas, grasas, aceites, cabellos, toallas femeninas, pañales, preservativos, bolsas, cuerdas, arena, piedras, químicos o cualquier otro residuo sólido, a fin de prevenir colapsos y desbordamientos, y contribuir a un sistema más eficiente para beneficio de todas y todos.</w:t>
      </w:r>
    </w:p>
    <w:p w14:paraId="39EFBD32" w14:textId="77777777" w:rsidR="00C313B4" w:rsidRPr="00C313B4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> </w:t>
      </w:r>
    </w:p>
    <w:p w14:paraId="10DD2A39" w14:textId="3D39EC79" w:rsidR="0092409C" w:rsidRDefault="00C313B4" w:rsidP="00C313B4">
      <w:pPr>
        <w:jc w:val="both"/>
        <w:rPr>
          <w:rFonts w:ascii="Arial" w:hAnsi="Arial" w:cs="Arial"/>
          <w:sz w:val="28"/>
          <w:szCs w:val="28"/>
        </w:rPr>
      </w:pPr>
      <w:r w:rsidRPr="00C313B4">
        <w:rPr>
          <w:rFonts w:ascii="Arial" w:hAnsi="Arial" w:cs="Arial"/>
          <w:sz w:val="28"/>
          <w:szCs w:val="28"/>
        </w:rPr>
        <w:t xml:space="preserve">Servicios de Agua y Drenaje de Monterrey mantiene disponibles los canales de atención a través del </w:t>
      </w:r>
      <w:proofErr w:type="spellStart"/>
      <w:r w:rsidRPr="00C313B4">
        <w:rPr>
          <w:rFonts w:ascii="Arial" w:hAnsi="Arial" w:cs="Arial"/>
          <w:sz w:val="28"/>
          <w:szCs w:val="28"/>
        </w:rPr>
        <w:t>call</w:t>
      </w:r>
      <w:proofErr w:type="spellEnd"/>
      <w:r w:rsidRPr="00C313B4">
        <w:rPr>
          <w:rFonts w:ascii="Arial" w:hAnsi="Arial" w:cs="Arial"/>
          <w:sz w:val="28"/>
          <w:szCs w:val="28"/>
        </w:rPr>
        <w:t xml:space="preserve"> center 073 y el Facebook Messenger oficial para recibir y canalizar reportes.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E52B6" w14:textId="77777777" w:rsidR="004369A3" w:rsidRDefault="004369A3" w:rsidP="00E83348">
      <w:r>
        <w:separator/>
      </w:r>
    </w:p>
  </w:endnote>
  <w:endnote w:type="continuationSeparator" w:id="0">
    <w:p w14:paraId="4AA7F6AC" w14:textId="77777777" w:rsidR="004369A3" w:rsidRDefault="004369A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5DCA4" w14:textId="77777777" w:rsidR="004369A3" w:rsidRDefault="004369A3" w:rsidP="00E83348">
      <w:r>
        <w:separator/>
      </w:r>
    </w:p>
  </w:footnote>
  <w:footnote w:type="continuationSeparator" w:id="0">
    <w:p w14:paraId="527C4553" w14:textId="77777777" w:rsidR="004369A3" w:rsidRDefault="004369A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8C8"/>
    <w:multiLevelType w:val="hybridMultilevel"/>
    <w:tmpl w:val="ECAAC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1DD8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369A3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313B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02C68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BD79F-BB6E-4FA6-9E07-A83CFB58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2026-05-12T21:03:00Z</dcterms:created>
  <dcterms:modified xsi:type="dcterms:W3CDTF">2026-05-12T21:03:00Z</dcterms:modified>
</cp:coreProperties>
</file>