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B73" w:rsidRDefault="003F3B73" w:rsidP="003F3B73">
      <w:pPr>
        <w:jc w:val="right"/>
        <w:rPr>
          <w:rFonts w:ascii="Arial" w:eastAsia="Arial" w:hAnsi="Arial" w:cs="Arial"/>
          <w:b/>
          <w:bCs/>
          <w:sz w:val="22"/>
          <w:szCs w:val="22"/>
        </w:rPr>
      </w:pPr>
      <w:bookmarkStart w:id="0" w:name="_GoBack"/>
      <w:bookmarkEnd w:id="0"/>
      <w:r>
        <w:rPr>
          <w:rFonts w:ascii="Arial" w:eastAsia="Arial" w:hAnsi="Arial" w:cs="Arial"/>
          <w:b/>
          <w:bCs/>
          <w:sz w:val="22"/>
          <w:szCs w:val="22"/>
        </w:rPr>
        <w:t>CP/1737/2025</w:t>
      </w:r>
    </w:p>
    <w:p w:rsidR="00F11562" w:rsidRDefault="00902884">
      <w:pPr>
        <w:jc w:val="right"/>
        <w:rPr>
          <w:rFonts w:ascii="Arial" w:eastAsia="Arial" w:hAnsi="Arial" w:cs="Arial"/>
          <w:sz w:val="22"/>
          <w:szCs w:val="22"/>
        </w:rPr>
      </w:pPr>
      <w:r>
        <w:rPr>
          <w:rFonts w:ascii="Arial" w:eastAsia="Arial" w:hAnsi="Arial" w:cs="Arial"/>
          <w:sz w:val="22"/>
          <w:szCs w:val="22"/>
        </w:rPr>
        <w:t>14 de diciembre de 2025</w:t>
      </w:r>
    </w:p>
    <w:p w:rsidR="00F11562" w:rsidRPr="00935A9D" w:rsidRDefault="00902884" w:rsidP="00935A9D">
      <w:pPr>
        <w:pBdr>
          <w:top w:val="nil"/>
          <w:left w:val="nil"/>
          <w:bottom w:val="nil"/>
          <w:right w:val="nil"/>
          <w:between w:val="nil"/>
        </w:pBdr>
        <w:tabs>
          <w:tab w:val="left" w:pos="945"/>
        </w:tabs>
        <w:spacing w:before="240"/>
        <w:jc w:val="center"/>
        <w:rPr>
          <w:rFonts w:ascii="Arial" w:eastAsia="Arial" w:hAnsi="Arial" w:cs="Arial"/>
          <w:b/>
          <w:bCs/>
          <w:color w:val="000000"/>
          <w:sz w:val="28"/>
          <w:szCs w:val="28"/>
        </w:rPr>
      </w:pPr>
      <w:r w:rsidRPr="00935A9D">
        <w:rPr>
          <w:rFonts w:ascii="Arial" w:eastAsia="Arial" w:hAnsi="Arial" w:cs="Arial"/>
          <w:b/>
          <w:bCs/>
          <w:color w:val="000000"/>
          <w:sz w:val="28"/>
          <w:szCs w:val="28"/>
        </w:rPr>
        <w:t>AGUA Y DRENAJE ATIENDE EN NOVIEMBRE</w:t>
      </w:r>
    </w:p>
    <w:p w:rsidR="00F11562" w:rsidRPr="00935A9D" w:rsidRDefault="00902884" w:rsidP="00935A9D">
      <w:pPr>
        <w:pBdr>
          <w:top w:val="nil"/>
          <w:left w:val="nil"/>
          <w:bottom w:val="nil"/>
          <w:right w:val="nil"/>
          <w:between w:val="nil"/>
        </w:pBdr>
        <w:tabs>
          <w:tab w:val="left" w:pos="945"/>
        </w:tabs>
        <w:jc w:val="center"/>
        <w:rPr>
          <w:rFonts w:ascii="Arial" w:eastAsia="Arial" w:hAnsi="Arial" w:cs="Arial"/>
          <w:b/>
          <w:bCs/>
          <w:color w:val="000000"/>
          <w:sz w:val="28"/>
          <w:szCs w:val="28"/>
        </w:rPr>
      </w:pPr>
      <w:r w:rsidRPr="00935A9D">
        <w:rPr>
          <w:rFonts w:ascii="Arial" w:eastAsia="Arial" w:hAnsi="Arial" w:cs="Arial"/>
          <w:b/>
          <w:bCs/>
          <w:color w:val="000000"/>
          <w:sz w:val="28"/>
          <w:szCs w:val="28"/>
        </w:rPr>
        <w:t>10 MIL REPORTES EN RED SANITARIA</w:t>
      </w:r>
    </w:p>
    <w:p w:rsidR="00F11562" w:rsidRPr="00935A9D" w:rsidRDefault="00F11562" w:rsidP="00935A9D">
      <w:pPr>
        <w:pBdr>
          <w:top w:val="nil"/>
          <w:left w:val="nil"/>
          <w:bottom w:val="nil"/>
          <w:right w:val="nil"/>
          <w:between w:val="nil"/>
        </w:pBdr>
        <w:tabs>
          <w:tab w:val="left" w:pos="945"/>
        </w:tabs>
        <w:jc w:val="center"/>
        <w:rPr>
          <w:rFonts w:ascii="Arial" w:eastAsia="Arial" w:hAnsi="Arial" w:cs="Arial"/>
          <w:b/>
          <w:bCs/>
          <w:color w:val="000000"/>
          <w:sz w:val="28"/>
          <w:szCs w:val="28"/>
        </w:rPr>
      </w:pPr>
    </w:p>
    <w:p w:rsidR="00F11562" w:rsidRPr="00935A9D" w:rsidRDefault="00902884" w:rsidP="00935A9D">
      <w:pPr>
        <w:pStyle w:val="Prrafodelista"/>
        <w:numPr>
          <w:ilvl w:val="0"/>
          <w:numId w:val="2"/>
        </w:numPr>
        <w:pBdr>
          <w:top w:val="nil"/>
          <w:left w:val="nil"/>
          <w:bottom w:val="nil"/>
          <w:right w:val="nil"/>
          <w:between w:val="nil"/>
        </w:pBdr>
        <w:jc w:val="both"/>
        <w:rPr>
          <w:rFonts w:ascii="Arial" w:eastAsia="Arial" w:hAnsi="Arial" w:cs="Arial"/>
          <w:i/>
          <w:iCs/>
          <w:color w:val="000000"/>
        </w:rPr>
      </w:pPr>
      <w:r w:rsidRPr="00935A9D">
        <w:rPr>
          <w:rFonts w:ascii="Arial" w:eastAsia="Arial" w:hAnsi="Arial" w:cs="Arial"/>
          <w:i/>
          <w:iCs/>
          <w:color w:val="000000"/>
        </w:rPr>
        <w:t>Agua y Drenaje destaca por la cantidad de reportes atendidos en noviembre.</w:t>
      </w:r>
    </w:p>
    <w:p w:rsidR="00F11562" w:rsidRPr="00935A9D" w:rsidRDefault="00902884" w:rsidP="00935A9D">
      <w:pPr>
        <w:pStyle w:val="Prrafodelista"/>
        <w:numPr>
          <w:ilvl w:val="0"/>
          <w:numId w:val="2"/>
        </w:numPr>
        <w:pBdr>
          <w:top w:val="nil"/>
          <w:left w:val="nil"/>
          <w:bottom w:val="nil"/>
          <w:right w:val="nil"/>
          <w:between w:val="nil"/>
        </w:pBdr>
        <w:rPr>
          <w:rFonts w:ascii="Arial" w:eastAsia="Arial" w:hAnsi="Arial" w:cs="Arial"/>
          <w:i/>
          <w:iCs/>
          <w:color w:val="000000"/>
        </w:rPr>
      </w:pPr>
      <w:r w:rsidRPr="00935A9D">
        <w:rPr>
          <w:rFonts w:ascii="Arial" w:eastAsia="Arial" w:hAnsi="Arial" w:cs="Arial"/>
          <w:i/>
          <w:iCs/>
          <w:color w:val="000000"/>
        </w:rPr>
        <w:t>La paraestatal resolvió el 83% de los trabajos en menos de 48 horas.</w:t>
      </w:r>
    </w:p>
    <w:p w:rsidR="00F11562" w:rsidRPr="00935A9D" w:rsidRDefault="00902884" w:rsidP="00935A9D">
      <w:pPr>
        <w:jc w:val="both"/>
        <w:rPr>
          <w:rFonts w:ascii="Arial" w:eastAsia="Arial" w:hAnsi="Arial" w:cs="Arial"/>
          <w:sz w:val="28"/>
          <w:szCs w:val="28"/>
        </w:rPr>
      </w:pPr>
      <w:r w:rsidRPr="00935A9D">
        <w:rPr>
          <w:rFonts w:ascii="Arial" w:eastAsia="Arial" w:hAnsi="Arial" w:cs="Arial"/>
          <w:b/>
          <w:bCs/>
          <w:sz w:val="28"/>
          <w:szCs w:val="28"/>
        </w:rPr>
        <w:t>Monterrey, Nuevo León.-</w:t>
      </w:r>
      <w:r w:rsidRPr="00935A9D">
        <w:rPr>
          <w:rFonts w:ascii="Arial" w:eastAsia="Arial" w:hAnsi="Arial" w:cs="Arial"/>
          <w:sz w:val="28"/>
          <w:szCs w:val="28"/>
        </w:rPr>
        <w:t xml:space="preserve"> Agua y Drenaje de Monterrey continúa mejorando el servicio en la entidad, es por ello que durante el mes de noviembre atendió 10,576 reportes de drenaje sanitario, dando respuesta positiva al 83% de ellos en menos de 48 horas.</w:t>
      </w:r>
    </w:p>
    <w:p w:rsidR="00F11562" w:rsidRPr="00935A9D" w:rsidRDefault="00F11562" w:rsidP="00935A9D">
      <w:pPr>
        <w:jc w:val="both"/>
        <w:rPr>
          <w:rFonts w:ascii="Arial" w:eastAsia="Arial" w:hAnsi="Arial" w:cs="Arial"/>
          <w:sz w:val="28"/>
          <w:szCs w:val="28"/>
        </w:rPr>
      </w:pPr>
    </w:p>
    <w:p w:rsidR="00F11562" w:rsidRPr="00935A9D" w:rsidRDefault="00902884" w:rsidP="00935A9D">
      <w:pPr>
        <w:jc w:val="both"/>
        <w:rPr>
          <w:rFonts w:ascii="Arial" w:eastAsia="Arial" w:hAnsi="Arial" w:cs="Arial"/>
          <w:sz w:val="28"/>
          <w:szCs w:val="28"/>
        </w:rPr>
      </w:pPr>
      <w:r w:rsidRPr="00935A9D">
        <w:rPr>
          <w:rFonts w:ascii="Arial" w:eastAsia="Arial" w:hAnsi="Arial" w:cs="Arial"/>
          <w:sz w:val="28"/>
          <w:szCs w:val="28"/>
        </w:rPr>
        <w:t>Del 01 al 30 de noviembre, el personal operativo de la paraestatal resolvió 5,312 reportes de drenaje tapado en banqueta, equivalentes al 50.23% del total; y 4,482 reportes de drenaje tapado en la calle, lo que representa 42.83%, acumulando en estos dos rubros 9,794 atenciones, es decir el 93.03% del total.</w:t>
      </w:r>
    </w:p>
    <w:p w:rsidR="00F11562" w:rsidRPr="00935A9D" w:rsidRDefault="00F11562" w:rsidP="00935A9D">
      <w:pPr>
        <w:jc w:val="both"/>
        <w:rPr>
          <w:rFonts w:ascii="Arial" w:eastAsia="Arial" w:hAnsi="Arial" w:cs="Arial"/>
          <w:sz w:val="28"/>
          <w:szCs w:val="28"/>
        </w:rPr>
      </w:pPr>
    </w:p>
    <w:p w:rsidR="00F11562" w:rsidRPr="00935A9D" w:rsidRDefault="00902884" w:rsidP="00935A9D">
      <w:pPr>
        <w:jc w:val="both"/>
        <w:rPr>
          <w:rFonts w:ascii="Arial" w:eastAsia="Arial" w:hAnsi="Arial" w:cs="Arial"/>
          <w:sz w:val="28"/>
          <w:szCs w:val="28"/>
        </w:rPr>
      </w:pPr>
      <w:r w:rsidRPr="00935A9D">
        <w:rPr>
          <w:rFonts w:ascii="Arial" w:eastAsia="Arial" w:hAnsi="Arial" w:cs="Arial"/>
          <w:sz w:val="28"/>
          <w:szCs w:val="28"/>
        </w:rPr>
        <w:t xml:space="preserve">“En los últimos tres meses hemos atendido favorablemente 33,063 reportes relacionados a drenaje sanitario, cifra que sin duda habla del gran compromiso que tenemos con la ciudadanía y de la responsabilidad y disposición de nuestro personal de cuadrillas”, aseguró el director general, Eduardo Ortegón </w:t>
      </w:r>
      <w:proofErr w:type="spellStart"/>
      <w:r w:rsidRPr="00935A9D">
        <w:rPr>
          <w:rFonts w:ascii="Arial" w:eastAsia="Arial" w:hAnsi="Arial" w:cs="Arial"/>
          <w:sz w:val="28"/>
          <w:szCs w:val="28"/>
        </w:rPr>
        <w:t>Williamson</w:t>
      </w:r>
      <w:proofErr w:type="spellEnd"/>
      <w:r w:rsidRPr="00935A9D">
        <w:rPr>
          <w:rFonts w:ascii="Arial" w:eastAsia="Arial" w:hAnsi="Arial" w:cs="Arial"/>
          <w:sz w:val="28"/>
          <w:szCs w:val="28"/>
        </w:rPr>
        <w:t>.</w:t>
      </w:r>
    </w:p>
    <w:p w:rsidR="00F11562" w:rsidRPr="00935A9D" w:rsidRDefault="00F11562" w:rsidP="00935A9D">
      <w:pPr>
        <w:jc w:val="both"/>
        <w:rPr>
          <w:rFonts w:ascii="Arial" w:eastAsia="Arial" w:hAnsi="Arial" w:cs="Arial"/>
          <w:sz w:val="28"/>
          <w:szCs w:val="28"/>
        </w:rPr>
      </w:pPr>
    </w:p>
    <w:p w:rsidR="00F11562" w:rsidRPr="00935A9D" w:rsidRDefault="00902884" w:rsidP="00935A9D">
      <w:pPr>
        <w:jc w:val="both"/>
        <w:rPr>
          <w:rFonts w:ascii="Arial" w:eastAsia="Arial" w:hAnsi="Arial" w:cs="Arial"/>
          <w:sz w:val="28"/>
          <w:szCs w:val="28"/>
        </w:rPr>
      </w:pPr>
      <w:bookmarkStart w:id="1" w:name="_heading=h.u6l1qmobyzda" w:colFirst="0" w:colLast="0"/>
      <w:bookmarkEnd w:id="1"/>
      <w:r w:rsidRPr="00935A9D">
        <w:rPr>
          <w:rFonts w:ascii="Arial" w:eastAsia="Arial" w:hAnsi="Arial" w:cs="Arial"/>
          <w:sz w:val="28"/>
          <w:szCs w:val="28"/>
        </w:rPr>
        <w:t>El funcionario señaló que la atención integral al drenaje sanitario es una de las prioridades para Agua y Drenaje, y no solo se trata de destapar alcantarillas o drenaje de casas, sino también de renovar tuberías y otro tipo de servicios.</w:t>
      </w:r>
    </w:p>
    <w:p w:rsidR="00F11562" w:rsidRPr="00935A9D" w:rsidRDefault="00F11562" w:rsidP="00935A9D">
      <w:pPr>
        <w:jc w:val="both"/>
        <w:rPr>
          <w:rFonts w:ascii="Arial" w:eastAsia="Arial" w:hAnsi="Arial" w:cs="Arial"/>
          <w:sz w:val="28"/>
          <w:szCs w:val="28"/>
        </w:rPr>
      </w:pPr>
    </w:p>
    <w:p w:rsidR="00F11562" w:rsidRPr="00935A9D" w:rsidRDefault="00902884" w:rsidP="00935A9D">
      <w:pPr>
        <w:jc w:val="both"/>
        <w:rPr>
          <w:rFonts w:ascii="Arial" w:eastAsia="Arial" w:hAnsi="Arial" w:cs="Arial"/>
          <w:sz w:val="28"/>
          <w:szCs w:val="28"/>
        </w:rPr>
      </w:pPr>
      <w:r w:rsidRPr="00935A9D">
        <w:rPr>
          <w:rFonts w:ascii="Arial" w:eastAsia="Arial" w:hAnsi="Arial" w:cs="Arial"/>
          <w:sz w:val="28"/>
          <w:szCs w:val="28"/>
        </w:rPr>
        <w:t xml:space="preserve">“Durante el mes también se realizaron revisiones en la red sanitaria, se repararon tapas o alcantarillas dañadas, drenajes sin tapa, cancelaciones de descargas, entre otras acciones. Por esto rubros, fueron en total 782 reportes atendidos, lo que representó el 6.94% </w:t>
      </w:r>
      <w:r w:rsidRPr="00935A9D">
        <w:rPr>
          <w:rFonts w:ascii="Arial" w:eastAsia="Arial" w:hAnsi="Arial" w:cs="Arial"/>
          <w:sz w:val="28"/>
          <w:szCs w:val="28"/>
        </w:rPr>
        <w:lastRenderedPageBreak/>
        <w:t xml:space="preserve">restante de trabajos de esta importante área de la empresa en noviembre”, indicó el titular de </w:t>
      </w:r>
      <w:proofErr w:type="spellStart"/>
      <w:r w:rsidRPr="00935A9D">
        <w:rPr>
          <w:rFonts w:ascii="Arial" w:eastAsia="Arial" w:hAnsi="Arial" w:cs="Arial"/>
          <w:sz w:val="28"/>
          <w:szCs w:val="28"/>
        </w:rPr>
        <w:t>AyD</w:t>
      </w:r>
      <w:proofErr w:type="spellEnd"/>
      <w:r w:rsidRPr="00935A9D">
        <w:rPr>
          <w:rFonts w:ascii="Arial" w:eastAsia="Arial" w:hAnsi="Arial" w:cs="Arial"/>
          <w:sz w:val="28"/>
          <w:szCs w:val="28"/>
        </w:rPr>
        <w:t>.</w:t>
      </w:r>
    </w:p>
    <w:p w:rsidR="00F11562" w:rsidRPr="00935A9D" w:rsidRDefault="00F11562" w:rsidP="00935A9D">
      <w:pPr>
        <w:jc w:val="both"/>
        <w:rPr>
          <w:rFonts w:ascii="Arial" w:eastAsia="Arial" w:hAnsi="Arial" w:cs="Arial"/>
          <w:sz w:val="28"/>
          <w:szCs w:val="28"/>
        </w:rPr>
      </w:pPr>
    </w:p>
    <w:p w:rsidR="00F11562" w:rsidRPr="00935A9D" w:rsidRDefault="00902884" w:rsidP="00935A9D">
      <w:pPr>
        <w:jc w:val="both"/>
        <w:rPr>
          <w:rFonts w:ascii="Arial" w:eastAsia="Arial" w:hAnsi="Arial" w:cs="Arial"/>
          <w:sz w:val="28"/>
          <w:szCs w:val="28"/>
        </w:rPr>
      </w:pPr>
      <w:r w:rsidRPr="00935A9D">
        <w:rPr>
          <w:rFonts w:ascii="Arial" w:eastAsia="Arial" w:hAnsi="Arial" w:cs="Arial"/>
          <w:sz w:val="28"/>
          <w:szCs w:val="28"/>
        </w:rPr>
        <w:t>Finalmente, Agua y Drenaje de Monterrey reitera su compromiso de seguir brindando un servicio de calidad y exhorta a la ciudadanía a dar un uso óptimo al drenaje sanitario, evitando arrojarle toallitas húmedas, grasa, aceite, restos de comida, cabello, toallas femeninas, pañales, palos, piedras, bolsas de plástico, preservativos, cuerdas, arenilla, químicos, entre otros residuos.</w:t>
      </w:r>
    </w:p>
    <w:sectPr w:rsidR="00F11562" w:rsidRPr="00935A9D">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53A" w:rsidRDefault="00902884">
      <w:r>
        <w:separator/>
      </w:r>
    </w:p>
  </w:endnote>
  <w:endnote w:type="continuationSeparator" w:id="0">
    <w:p w:rsidR="0065353A" w:rsidRDefault="00902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D84595E-0E9B-4E0E-B855-7B2D8DB10393}"/>
  </w:font>
  <w:font w:name="Cambria">
    <w:panose1 w:val="02040503050406030204"/>
    <w:charset w:val="00"/>
    <w:family w:val="roman"/>
    <w:pitch w:val="variable"/>
    <w:sig w:usb0="E00006FF" w:usb1="420024FF" w:usb2="02000000" w:usb3="00000000" w:csb0="0000019F" w:csb1="00000000"/>
    <w:embedRegular r:id="rId2" w:fontKey="{2F236AEB-DC68-48E2-A45C-40009FD313FF}"/>
    <w:embedBold r:id="rId3" w:fontKey="{8984F338-5F39-4E17-B759-521699805AAC}"/>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embedRegular r:id="rId4" w:fontKey="{9D52A449-C8D4-4520-B6CF-E38CF8283797}"/>
  </w:font>
  <w:font w:name="Georgia">
    <w:panose1 w:val="02040502050405020303"/>
    <w:charset w:val="00"/>
    <w:family w:val="roman"/>
    <w:pitch w:val="variable"/>
    <w:sig w:usb0="00000287" w:usb1="00000000" w:usb2="00000000" w:usb3="00000000" w:csb0="0000009F" w:csb1="00000000"/>
    <w:embedItalic r:id="rId5" w:fontKey="{7DBD88DF-560A-476C-8138-5825DAFE34C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562" w:rsidRDefault="00902884">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-1142994</wp:posOffset>
          </wp:positionH>
          <wp:positionV relativeFrom="paragraph">
            <wp:posOffset>32384</wp:posOffset>
          </wp:positionV>
          <wp:extent cx="7783830" cy="1337945"/>
          <wp:effectExtent l="0" t="0" r="0" b="0"/>
          <wp:wrapNone/>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F11562" w:rsidRDefault="00F11562">
    <w:pPr>
      <w:pBdr>
        <w:top w:val="nil"/>
        <w:left w:val="nil"/>
        <w:bottom w:val="nil"/>
        <w:right w:val="nil"/>
        <w:between w:val="nil"/>
      </w:pBdr>
      <w:tabs>
        <w:tab w:val="center" w:pos="4320"/>
        <w:tab w:val="right" w:pos="8640"/>
      </w:tabs>
      <w:rPr>
        <w:color w:val="000000"/>
      </w:rPr>
    </w:pPr>
  </w:p>
  <w:p w:rsidR="00F11562" w:rsidRDefault="00F1156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53A" w:rsidRDefault="00902884">
      <w:r>
        <w:separator/>
      </w:r>
    </w:p>
  </w:footnote>
  <w:footnote w:type="continuationSeparator" w:id="0">
    <w:p w:rsidR="0065353A" w:rsidRDefault="00902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562" w:rsidRDefault="00902884">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-1151884</wp:posOffset>
          </wp:positionH>
          <wp:positionV relativeFrom="paragraph">
            <wp:posOffset>-1170300</wp:posOffset>
          </wp:positionV>
          <wp:extent cx="7792278" cy="12834818"/>
          <wp:effectExtent l="0" t="0" r="0" b="0"/>
          <wp:wrapNone/>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46813"/>
    <w:multiLevelType w:val="hybridMultilevel"/>
    <w:tmpl w:val="FE406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3F4DD6"/>
    <w:multiLevelType w:val="multilevel"/>
    <w:tmpl w:val="AF2CD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62"/>
    <w:rsid w:val="00084DCA"/>
    <w:rsid w:val="003F3B73"/>
    <w:rsid w:val="0065353A"/>
    <w:rsid w:val="00902884"/>
    <w:rsid w:val="00935A9D"/>
    <w:rsid w:val="00F115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9F286-F1CA-4349-983D-2E99F2FBB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NormalWeb">
    <w:name w:val="Normal (Web)"/>
    <w:basedOn w:val="Normal"/>
    <w:uiPriority w:val="99"/>
    <w:unhideWhenUsed/>
    <w:rsid w:val="00D97579"/>
    <w:pPr>
      <w:spacing w:before="100" w:beforeAutospacing="1" w:after="100" w:afterAutospacing="1"/>
    </w:pPr>
    <w:rPr>
      <w:rFonts w:ascii="Times New Roman" w:eastAsia="Times New Roman" w:hAnsi="Times New Roman" w:cs="Times New Roman"/>
    </w:rPr>
  </w:style>
  <w:style w:type="paragraph" w:customStyle="1" w:styleId="selectable-text">
    <w:name w:val="selectable-text"/>
    <w:basedOn w:val="Normal"/>
    <w:rsid w:val="003616F4"/>
    <w:pPr>
      <w:spacing w:before="100" w:beforeAutospacing="1" w:after="100" w:afterAutospacing="1"/>
    </w:pPr>
    <w:rPr>
      <w:rFonts w:ascii="Times New Roman" w:eastAsia="Times New Roman" w:hAnsi="Times New Roman" w:cs="Times New Roman"/>
    </w:rPr>
  </w:style>
  <w:style w:type="character" w:customStyle="1" w:styleId="selectable-text1">
    <w:name w:val="selectable-text1"/>
    <w:basedOn w:val="Fuentedeprrafopredeter"/>
    <w:rsid w:val="003616F4"/>
  </w:style>
  <w:style w:type="character" w:customStyle="1" w:styleId="html-span">
    <w:name w:val="html-span"/>
    <w:basedOn w:val="Fuentedeprrafopredeter"/>
    <w:rsid w:val="00E22969"/>
  </w:style>
  <w:style w:type="character" w:customStyle="1" w:styleId="xjp7ctv">
    <w:name w:val="xjp7ctv"/>
    <w:basedOn w:val="Fuentedeprrafopredeter"/>
    <w:rsid w:val="00E22969"/>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5e/2e0aNCXcd7qM/FbBJtKlgA==">CgMxLjAyDmgudTZsMXFtb2J5emRhOAByITFBTUFlRjJHX0dWSURjbXFvWjNpbkJYVVhkdy1mcXIyQQ==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325</Words>
  <Characters>1793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Francisco Javier Lugo Macias</cp:lastModifiedBy>
  <cp:revision>2</cp:revision>
  <dcterms:created xsi:type="dcterms:W3CDTF">2025-12-14T20:30:00Z</dcterms:created>
  <dcterms:modified xsi:type="dcterms:W3CDTF">2025-12-14T20:30:00Z</dcterms:modified>
</cp:coreProperties>
</file>