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D66C05" w14:textId="20944B00" w:rsidR="00EA29FA" w:rsidRPr="00C60FD1" w:rsidRDefault="004166C3" w:rsidP="00F7608B">
      <w:pPr>
        <w:jc w:val="right"/>
        <w:rPr>
          <w:rFonts w:ascii="Arial" w:hAnsi="Arial" w:cs="Arial"/>
          <w:b/>
          <w:sz w:val="22"/>
          <w:lang w:val="es-ES"/>
        </w:rPr>
      </w:pPr>
      <w:r>
        <w:rPr>
          <w:rFonts w:ascii="Arial" w:hAnsi="Arial" w:cs="Arial"/>
          <w:b/>
          <w:sz w:val="22"/>
          <w:lang w:val="es-ES"/>
        </w:rPr>
        <w:t>CP/</w:t>
      </w:r>
      <w:r w:rsidR="00DC5F86">
        <w:rPr>
          <w:rFonts w:ascii="Arial" w:hAnsi="Arial" w:cs="Arial"/>
          <w:b/>
          <w:sz w:val="22"/>
          <w:lang w:val="es-ES"/>
        </w:rPr>
        <w:t>165</w:t>
      </w:r>
      <w:r w:rsidR="00D75F89">
        <w:rPr>
          <w:rFonts w:ascii="Arial" w:hAnsi="Arial" w:cs="Arial"/>
          <w:b/>
          <w:sz w:val="22"/>
          <w:lang w:val="es-ES"/>
        </w:rPr>
        <w:t>5</w:t>
      </w:r>
      <w:r w:rsidR="00F7608B">
        <w:rPr>
          <w:rFonts w:ascii="Arial" w:hAnsi="Arial" w:cs="Arial"/>
          <w:b/>
          <w:sz w:val="22"/>
          <w:lang w:val="es-ES"/>
        </w:rPr>
        <w:t>/2025</w:t>
      </w:r>
    </w:p>
    <w:p w14:paraId="1464C98A" w14:textId="78A3DEC8" w:rsidR="00703B09" w:rsidRDefault="00DC5F86" w:rsidP="0060607C">
      <w:pPr>
        <w:jc w:val="right"/>
        <w:rPr>
          <w:rFonts w:ascii="Arial" w:hAnsi="Arial" w:cs="Arial"/>
          <w:sz w:val="22"/>
          <w:lang w:val="es-ES"/>
        </w:rPr>
      </w:pPr>
      <w:r>
        <w:rPr>
          <w:rFonts w:ascii="Arial" w:hAnsi="Arial" w:cs="Arial"/>
          <w:sz w:val="22"/>
          <w:lang w:val="es-ES"/>
        </w:rPr>
        <w:t>27</w:t>
      </w:r>
      <w:r w:rsidR="00AF6BF5">
        <w:rPr>
          <w:rFonts w:ascii="Arial" w:hAnsi="Arial" w:cs="Arial"/>
          <w:sz w:val="22"/>
          <w:lang w:val="es-ES"/>
        </w:rPr>
        <w:t xml:space="preserve"> </w:t>
      </w:r>
      <w:r w:rsidR="00EA29FA">
        <w:rPr>
          <w:rFonts w:ascii="Arial" w:hAnsi="Arial" w:cs="Arial"/>
          <w:sz w:val="22"/>
          <w:lang w:val="es-ES"/>
        </w:rPr>
        <w:t xml:space="preserve">de </w:t>
      </w:r>
      <w:r w:rsidR="00AF6BF5">
        <w:rPr>
          <w:rFonts w:ascii="Arial" w:hAnsi="Arial" w:cs="Arial"/>
          <w:sz w:val="22"/>
          <w:lang w:val="es-ES"/>
        </w:rPr>
        <w:t>noviembre</w:t>
      </w:r>
      <w:r w:rsidR="00EA29FA">
        <w:rPr>
          <w:rFonts w:ascii="Arial" w:hAnsi="Arial" w:cs="Arial"/>
          <w:sz w:val="22"/>
          <w:lang w:val="es-ES"/>
        </w:rPr>
        <w:t xml:space="preserve"> de 2025</w:t>
      </w:r>
    </w:p>
    <w:p w14:paraId="0232AF6E" w14:textId="77777777" w:rsidR="005C2502" w:rsidRDefault="005C2502" w:rsidP="005C2502">
      <w:pPr>
        <w:pStyle w:val="Prrafodelista"/>
        <w:tabs>
          <w:tab w:val="left" w:pos="945"/>
        </w:tabs>
        <w:spacing w:before="240" w:after="240"/>
        <w:ind w:left="0"/>
        <w:jc w:val="center"/>
        <w:rPr>
          <w:rFonts w:ascii="Arial" w:eastAsia="Arial" w:hAnsi="Arial" w:cs="Arial"/>
          <w:b/>
          <w:sz w:val="28"/>
          <w:szCs w:val="28"/>
        </w:rPr>
      </w:pPr>
      <w:r w:rsidRPr="00A76078">
        <w:rPr>
          <w:rFonts w:ascii="Arial" w:eastAsia="Arial" w:hAnsi="Arial" w:cs="Arial"/>
          <w:b/>
          <w:sz w:val="28"/>
          <w:szCs w:val="28"/>
        </w:rPr>
        <w:t>AGUA Y DRENAJE ES RECONOCIDO A NIVEL NACIONAL</w:t>
      </w:r>
    </w:p>
    <w:p w14:paraId="01E37B05" w14:textId="0070E645" w:rsidR="005C2502" w:rsidRDefault="005C2502" w:rsidP="005C2502">
      <w:pPr>
        <w:pStyle w:val="Prrafodelista"/>
        <w:tabs>
          <w:tab w:val="left" w:pos="945"/>
        </w:tabs>
        <w:spacing w:before="240" w:after="240"/>
        <w:ind w:left="0"/>
        <w:jc w:val="center"/>
        <w:rPr>
          <w:rFonts w:ascii="Arial" w:eastAsia="Arial" w:hAnsi="Arial" w:cs="Arial"/>
          <w:b/>
          <w:sz w:val="28"/>
          <w:szCs w:val="28"/>
        </w:rPr>
      </w:pPr>
      <w:r w:rsidRPr="00A76078">
        <w:rPr>
          <w:rFonts w:ascii="Arial" w:eastAsia="Arial" w:hAnsi="Arial" w:cs="Arial"/>
          <w:b/>
          <w:sz w:val="28"/>
          <w:szCs w:val="28"/>
        </w:rPr>
        <w:t xml:space="preserve"> POR LA CALIDAD DE SU AGUA</w:t>
      </w:r>
    </w:p>
    <w:p w14:paraId="0EF31076" w14:textId="77777777" w:rsidR="005C2502" w:rsidRPr="00D75F89" w:rsidRDefault="005C2502" w:rsidP="00D75F89">
      <w:pPr>
        <w:pStyle w:val="Prrafodelista"/>
        <w:numPr>
          <w:ilvl w:val="0"/>
          <w:numId w:val="25"/>
        </w:numPr>
        <w:pBdr>
          <w:top w:val="nil"/>
          <w:left w:val="nil"/>
          <w:bottom w:val="nil"/>
          <w:right w:val="nil"/>
          <w:between w:val="nil"/>
        </w:pBdr>
        <w:spacing w:line="278" w:lineRule="auto"/>
        <w:rPr>
          <w:rFonts w:ascii="Arial" w:eastAsia="Arial" w:hAnsi="Arial" w:cs="Arial"/>
          <w:i/>
        </w:rPr>
      </w:pPr>
      <w:r w:rsidRPr="00D75F89">
        <w:rPr>
          <w:rFonts w:ascii="Arial" w:eastAsia="Arial" w:hAnsi="Arial" w:cs="Arial"/>
          <w:i/>
        </w:rPr>
        <w:t xml:space="preserve">El Director General de </w:t>
      </w:r>
      <w:proofErr w:type="spellStart"/>
      <w:r w:rsidRPr="00D75F89">
        <w:rPr>
          <w:rFonts w:ascii="Arial" w:eastAsia="Arial" w:hAnsi="Arial" w:cs="Arial"/>
          <w:i/>
        </w:rPr>
        <w:t>AyD</w:t>
      </w:r>
      <w:proofErr w:type="spellEnd"/>
      <w:r w:rsidRPr="00D75F89">
        <w:rPr>
          <w:rFonts w:ascii="Arial" w:eastAsia="Arial" w:hAnsi="Arial" w:cs="Arial"/>
          <w:i/>
        </w:rPr>
        <w:t xml:space="preserve">, Eduardo Ortegón </w:t>
      </w:r>
      <w:proofErr w:type="spellStart"/>
      <w:r w:rsidRPr="00D75F89">
        <w:rPr>
          <w:rFonts w:ascii="Arial" w:eastAsia="Arial" w:hAnsi="Arial" w:cs="Arial"/>
          <w:i/>
        </w:rPr>
        <w:t>Williamson</w:t>
      </w:r>
      <w:proofErr w:type="spellEnd"/>
      <w:r w:rsidRPr="00D75F89">
        <w:rPr>
          <w:rFonts w:ascii="Arial" w:eastAsia="Arial" w:hAnsi="Arial" w:cs="Arial"/>
          <w:i/>
        </w:rPr>
        <w:t>, refrenda el compromiso de la institución para continuar brindando agua 100% confiable para uso y consumo humano.</w:t>
      </w:r>
    </w:p>
    <w:p w14:paraId="1DCB47B4" w14:textId="77777777" w:rsidR="005C2502" w:rsidRPr="00D75F89" w:rsidRDefault="005C2502" w:rsidP="00D75F89">
      <w:pPr>
        <w:pStyle w:val="Prrafodelista"/>
        <w:numPr>
          <w:ilvl w:val="0"/>
          <w:numId w:val="25"/>
        </w:numPr>
        <w:pBdr>
          <w:top w:val="nil"/>
          <w:left w:val="nil"/>
          <w:bottom w:val="nil"/>
          <w:right w:val="nil"/>
          <w:between w:val="nil"/>
        </w:pBdr>
        <w:spacing w:line="278" w:lineRule="auto"/>
        <w:rPr>
          <w:rFonts w:ascii="Arial" w:eastAsia="Arial" w:hAnsi="Arial" w:cs="Arial"/>
          <w:i/>
        </w:rPr>
      </w:pPr>
      <w:r w:rsidRPr="00D75F89">
        <w:rPr>
          <w:rFonts w:ascii="Arial" w:eastAsia="Arial" w:hAnsi="Arial" w:cs="Arial"/>
          <w:i/>
        </w:rPr>
        <w:t xml:space="preserve">La Fundación Río </w:t>
      </w:r>
      <w:proofErr w:type="spellStart"/>
      <w:r w:rsidRPr="00D75F89">
        <w:rPr>
          <w:rFonts w:ascii="Arial" w:eastAsia="Arial" w:hAnsi="Arial" w:cs="Arial"/>
          <w:i/>
        </w:rPr>
        <w:t>Arronte</w:t>
      </w:r>
      <w:proofErr w:type="spellEnd"/>
      <w:r w:rsidRPr="00D75F89">
        <w:rPr>
          <w:rFonts w:ascii="Arial" w:eastAsia="Arial" w:hAnsi="Arial" w:cs="Arial"/>
          <w:i/>
        </w:rPr>
        <w:t xml:space="preserve"> tomó más de 900 muestras de agua, en las cuales </w:t>
      </w:r>
      <w:proofErr w:type="spellStart"/>
      <w:r w:rsidRPr="00D75F89">
        <w:rPr>
          <w:rFonts w:ascii="Arial" w:eastAsia="Arial" w:hAnsi="Arial" w:cs="Arial"/>
          <w:i/>
        </w:rPr>
        <w:t>AyD</w:t>
      </w:r>
      <w:proofErr w:type="spellEnd"/>
      <w:r w:rsidRPr="00D75F89">
        <w:rPr>
          <w:rFonts w:ascii="Arial" w:eastAsia="Arial" w:hAnsi="Arial" w:cs="Arial"/>
          <w:i/>
        </w:rPr>
        <w:t xml:space="preserve"> obtuvo los mejores resultados a nivel nacional.</w:t>
      </w:r>
    </w:p>
    <w:p w14:paraId="1A8A7DCA" w14:textId="776FC349" w:rsidR="005C2502" w:rsidRPr="00D75F89" w:rsidRDefault="005C2502" w:rsidP="00D75F89">
      <w:pPr>
        <w:spacing w:before="240" w:after="240"/>
        <w:jc w:val="both"/>
        <w:rPr>
          <w:rFonts w:ascii="Arial" w:eastAsia="Arial" w:hAnsi="Arial" w:cs="Arial"/>
          <w:sz w:val="28"/>
          <w:szCs w:val="28"/>
        </w:rPr>
      </w:pPr>
      <w:r w:rsidRPr="00D75F89">
        <w:rPr>
          <w:rFonts w:ascii="Arial" w:eastAsia="Arial" w:hAnsi="Arial" w:cs="Arial"/>
          <w:b/>
          <w:sz w:val="28"/>
          <w:szCs w:val="28"/>
        </w:rPr>
        <w:t>León, Guanajuato.</w:t>
      </w:r>
      <w:r w:rsidR="00D75F89" w:rsidRPr="00D75F89">
        <w:rPr>
          <w:rFonts w:ascii="Arial" w:eastAsia="Arial" w:hAnsi="Arial" w:cs="Arial"/>
          <w:b/>
          <w:sz w:val="28"/>
          <w:szCs w:val="28"/>
        </w:rPr>
        <w:t>-</w:t>
      </w:r>
      <w:r w:rsidRPr="00D75F89">
        <w:rPr>
          <w:rFonts w:ascii="Arial" w:eastAsia="Arial" w:hAnsi="Arial" w:cs="Arial"/>
          <w:sz w:val="28"/>
          <w:szCs w:val="28"/>
        </w:rPr>
        <w:t xml:space="preserve"> Servicios de Agua y Drenaje de Monterrey fue reconocido a nivel nacional por la Fundación Río </w:t>
      </w:r>
      <w:proofErr w:type="spellStart"/>
      <w:r w:rsidRPr="00D75F89">
        <w:rPr>
          <w:rFonts w:ascii="Arial" w:eastAsia="Arial" w:hAnsi="Arial" w:cs="Arial"/>
          <w:sz w:val="28"/>
          <w:szCs w:val="28"/>
        </w:rPr>
        <w:t>Arronte</w:t>
      </w:r>
      <w:proofErr w:type="spellEnd"/>
      <w:r w:rsidRPr="00D75F89">
        <w:rPr>
          <w:rFonts w:ascii="Arial" w:eastAsia="Arial" w:hAnsi="Arial" w:cs="Arial"/>
          <w:sz w:val="28"/>
          <w:szCs w:val="28"/>
        </w:rPr>
        <w:t xml:space="preserve"> tras demostrar, una vez más, que el agua que suministra cumple con los más estrictos estándares de calidad establecidos por la normativa mexicana. Este reconocimiento reafirma el liderazgo de Nuevo León como referente nacional en materia de calidad del agua.</w:t>
      </w:r>
    </w:p>
    <w:p w14:paraId="4E08671A" w14:textId="77777777" w:rsidR="005C2502" w:rsidRPr="00D75F89" w:rsidRDefault="005C2502" w:rsidP="00D75F89">
      <w:pPr>
        <w:spacing w:before="240" w:after="240"/>
        <w:jc w:val="both"/>
        <w:rPr>
          <w:rFonts w:ascii="Arial" w:eastAsia="Arial" w:hAnsi="Arial" w:cs="Arial"/>
          <w:sz w:val="28"/>
          <w:szCs w:val="28"/>
        </w:rPr>
      </w:pPr>
      <w:r w:rsidRPr="00D75F89">
        <w:rPr>
          <w:rFonts w:ascii="Arial" w:eastAsia="Arial" w:hAnsi="Arial" w:cs="Arial"/>
          <w:sz w:val="28"/>
          <w:szCs w:val="28"/>
        </w:rPr>
        <w:t xml:space="preserve">El distintivo fue entregado durante la Convención Anual y Expo ANEAS 2025, mediante la iniciativa Toma Segura, en la cual la Fundación Río </w:t>
      </w:r>
      <w:proofErr w:type="spellStart"/>
      <w:r w:rsidRPr="00D75F89">
        <w:rPr>
          <w:rFonts w:ascii="Arial" w:eastAsia="Arial" w:hAnsi="Arial" w:cs="Arial"/>
          <w:sz w:val="28"/>
          <w:szCs w:val="28"/>
        </w:rPr>
        <w:t>Arronte</w:t>
      </w:r>
      <w:proofErr w:type="spellEnd"/>
      <w:r w:rsidRPr="00D75F89">
        <w:rPr>
          <w:rFonts w:ascii="Arial" w:eastAsia="Arial" w:hAnsi="Arial" w:cs="Arial"/>
          <w:sz w:val="28"/>
          <w:szCs w:val="28"/>
        </w:rPr>
        <w:t xml:space="preserve"> seleccionó 12 organismos operadores del país para evaluar —de manera independiente— la calidad del agua suministrada. En el caso de Monterrey, los resultados fueron los más sobresalientes entre todas las ciudades evaluadas.</w:t>
      </w:r>
    </w:p>
    <w:p w14:paraId="33683D8B" w14:textId="77777777" w:rsidR="005C2502" w:rsidRPr="00D75F89" w:rsidRDefault="005C2502" w:rsidP="00D75F89">
      <w:pPr>
        <w:spacing w:before="240" w:after="240"/>
        <w:jc w:val="both"/>
        <w:rPr>
          <w:rFonts w:ascii="Arial" w:eastAsia="Arial" w:hAnsi="Arial" w:cs="Arial"/>
          <w:sz w:val="28"/>
          <w:szCs w:val="28"/>
        </w:rPr>
      </w:pPr>
      <w:r w:rsidRPr="00D75F89">
        <w:rPr>
          <w:rFonts w:ascii="Arial" w:eastAsia="Arial" w:hAnsi="Arial" w:cs="Arial"/>
          <w:sz w:val="28"/>
          <w:szCs w:val="28"/>
        </w:rPr>
        <w:t xml:space="preserve">“La Fundación tomó aproximadamente 920 muestras y analizó parámetros en laboratorios acreditados diferentes al nuestro. Ante me es muy grato compartirles que Monterrey registró el agua de mejor calidad en comparación con otras 11 ciudades”, destacó el director general de Agua y Drenaje de Monterrey, Eduardo Ortegón </w:t>
      </w:r>
      <w:proofErr w:type="spellStart"/>
      <w:r w:rsidRPr="00D75F89">
        <w:rPr>
          <w:rFonts w:ascii="Arial" w:eastAsia="Arial" w:hAnsi="Arial" w:cs="Arial"/>
          <w:sz w:val="28"/>
          <w:szCs w:val="28"/>
        </w:rPr>
        <w:t>Williamson</w:t>
      </w:r>
      <w:proofErr w:type="spellEnd"/>
      <w:r w:rsidRPr="00D75F89">
        <w:rPr>
          <w:rFonts w:ascii="Arial" w:eastAsia="Arial" w:hAnsi="Arial" w:cs="Arial"/>
          <w:sz w:val="28"/>
          <w:szCs w:val="28"/>
        </w:rPr>
        <w:t>.</w:t>
      </w:r>
    </w:p>
    <w:p w14:paraId="410DC2F4" w14:textId="77777777" w:rsidR="005C2502" w:rsidRPr="00D75F89" w:rsidRDefault="005C2502" w:rsidP="00D75F89">
      <w:pPr>
        <w:spacing w:before="240" w:after="240"/>
        <w:jc w:val="both"/>
        <w:rPr>
          <w:rFonts w:ascii="Arial" w:eastAsia="Arial" w:hAnsi="Arial" w:cs="Arial"/>
          <w:sz w:val="28"/>
          <w:szCs w:val="28"/>
        </w:rPr>
      </w:pPr>
      <w:r w:rsidRPr="00D75F89">
        <w:rPr>
          <w:rFonts w:ascii="Arial" w:eastAsia="Arial" w:hAnsi="Arial" w:cs="Arial"/>
          <w:sz w:val="28"/>
          <w:szCs w:val="28"/>
        </w:rPr>
        <w:t xml:space="preserve">El director general añadió que este reconocimiento tiene un valor especial y que la metodología y los análisis en laboratorios </w:t>
      </w:r>
      <w:r w:rsidRPr="00D75F89">
        <w:rPr>
          <w:rFonts w:ascii="Arial" w:eastAsia="Arial" w:hAnsi="Arial" w:cs="Arial"/>
          <w:sz w:val="28"/>
          <w:szCs w:val="28"/>
        </w:rPr>
        <w:lastRenderedPageBreak/>
        <w:t>independientes demuestran el compromiso de Agua y Drenaje con la calidad.</w:t>
      </w:r>
    </w:p>
    <w:p w14:paraId="47FCF317" w14:textId="77777777" w:rsidR="005C2502" w:rsidRPr="00D75F89" w:rsidRDefault="005C2502" w:rsidP="00D75F89">
      <w:pPr>
        <w:spacing w:before="240" w:after="240"/>
        <w:jc w:val="both"/>
        <w:rPr>
          <w:rFonts w:ascii="Arial" w:eastAsia="Arial" w:hAnsi="Arial" w:cs="Arial"/>
          <w:sz w:val="28"/>
          <w:szCs w:val="28"/>
        </w:rPr>
      </w:pPr>
      <w:r w:rsidRPr="00D75F89">
        <w:rPr>
          <w:rFonts w:ascii="Arial" w:eastAsia="Arial" w:hAnsi="Arial" w:cs="Arial"/>
          <w:sz w:val="28"/>
          <w:szCs w:val="28"/>
        </w:rPr>
        <w:t xml:space="preserve">“Es muy satisfactorio que una organización tan destacada y reconocida como la Fundación Río </w:t>
      </w:r>
      <w:proofErr w:type="spellStart"/>
      <w:r w:rsidRPr="00D75F89">
        <w:rPr>
          <w:rFonts w:ascii="Arial" w:eastAsia="Arial" w:hAnsi="Arial" w:cs="Arial"/>
          <w:sz w:val="28"/>
          <w:szCs w:val="28"/>
        </w:rPr>
        <w:t>Arronte</w:t>
      </w:r>
      <w:proofErr w:type="spellEnd"/>
      <w:r w:rsidRPr="00D75F89">
        <w:rPr>
          <w:rFonts w:ascii="Arial" w:eastAsia="Arial" w:hAnsi="Arial" w:cs="Arial"/>
          <w:sz w:val="28"/>
          <w:szCs w:val="28"/>
        </w:rPr>
        <w:t xml:space="preserve"> nos otorgue esta distinción”, comentó.</w:t>
      </w:r>
    </w:p>
    <w:p w14:paraId="4E069B23" w14:textId="77777777" w:rsidR="005C2502" w:rsidRPr="00D75F89" w:rsidRDefault="005C2502" w:rsidP="00D75F89">
      <w:pPr>
        <w:spacing w:before="240" w:after="240"/>
        <w:jc w:val="both"/>
        <w:rPr>
          <w:rFonts w:ascii="Arial" w:eastAsia="Arial" w:hAnsi="Arial" w:cs="Arial"/>
          <w:sz w:val="28"/>
          <w:szCs w:val="28"/>
        </w:rPr>
      </w:pPr>
      <w:r w:rsidRPr="00D75F89">
        <w:rPr>
          <w:rFonts w:ascii="Arial" w:eastAsia="Arial" w:hAnsi="Arial" w:cs="Arial"/>
          <w:sz w:val="28"/>
          <w:szCs w:val="28"/>
        </w:rPr>
        <w:t xml:space="preserve">Ortegón </w:t>
      </w:r>
      <w:proofErr w:type="spellStart"/>
      <w:r w:rsidRPr="00D75F89">
        <w:rPr>
          <w:rFonts w:ascii="Arial" w:eastAsia="Arial" w:hAnsi="Arial" w:cs="Arial"/>
          <w:sz w:val="28"/>
          <w:szCs w:val="28"/>
        </w:rPr>
        <w:t>Williamson</w:t>
      </w:r>
      <w:proofErr w:type="spellEnd"/>
      <w:r w:rsidRPr="00D75F89">
        <w:rPr>
          <w:rFonts w:ascii="Arial" w:eastAsia="Arial" w:hAnsi="Arial" w:cs="Arial"/>
          <w:sz w:val="28"/>
          <w:szCs w:val="28"/>
        </w:rPr>
        <w:t xml:space="preserve"> subrayó además la importancia del trabajo técnico y científico que se realiza día con día dentro de la institución.</w:t>
      </w:r>
    </w:p>
    <w:p w14:paraId="6E7A6920" w14:textId="77777777" w:rsidR="005C2502" w:rsidRPr="00D75F89" w:rsidRDefault="005C2502" w:rsidP="00D75F89">
      <w:pPr>
        <w:spacing w:before="240" w:after="240"/>
        <w:jc w:val="both"/>
        <w:rPr>
          <w:rFonts w:ascii="Arial" w:eastAsia="Arial" w:hAnsi="Arial" w:cs="Arial"/>
          <w:sz w:val="28"/>
          <w:szCs w:val="28"/>
        </w:rPr>
      </w:pPr>
      <w:r w:rsidRPr="00D75F89">
        <w:rPr>
          <w:rFonts w:ascii="Arial" w:eastAsia="Arial" w:hAnsi="Arial" w:cs="Arial"/>
          <w:sz w:val="28"/>
          <w:szCs w:val="28"/>
        </w:rPr>
        <w:t>“El asegurar el cumplimiento de las normas vigentes se debe al gran trabajo que realiza el Laboratorio de Calidad de Aguas encabezado por el Químico Pablo Tamez. Indudablemente el esfuerzo diario de los compañeros de la Coordinación de Calidad se traduce en beneficios para todo el estado”, mencionó.</w:t>
      </w:r>
    </w:p>
    <w:p w14:paraId="691FE18A" w14:textId="77777777" w:rsidR="005C2502" w:rsidRPr="00D75F89" w:rsidRDefault="005C2502" w:rsidP="00D75F89">
      <w:pPr>
        <w:spacing w:before="240" w:after="240"/>
        <w:jc w:val="both"/>
        <w:rPr>
          <w:rFonts w:ascii="Arial" w:eastAsia="Arial" w:hAnsi="Arial" w:cs="Arial"/>
          <w:sz w:val="28"/>
          <w:szCs w:val="28"/>
        </w:rPr>
      </w:pPr>
      <w:r w:rsidRPr="00D75F89">
        <w:rPr>
          <w:rFonts w:ascii="Arial" w:eastAsia="Arial" w:hAnsi="Arial" w:cs="Arial"/>
          <w:sz w:val="28"/>
          <w:szCs w:val="28"/>
        </w:rPr>
        <w:t>Por su parte, Pablo Tamez Guerra, Coordinador de Calidad del Agua de la paraestatal, resaltó el esfuerzo continuo del laboratorio, el cual constituye una pieza fundamental para garantizar la seguridad del agua distribuida en el estado:</w:t>
      </w:r>
    </w:p>
    <w:p w14:paraId="071C6126" w14:textId="77777777" w:rsidR="005C2502" w:rsidRDefault="005C2502" w:rsidP="00D75F89">
      <w:pPr>
        <w:jc w:val="both"/>
        <w:rPr>
          <w:rFonts w:ascii="Arial" w:eastAsia="Arial" w:hAnsi="Arial" w:cs="Arial"/>
          <w:sz w:val="28"/>
          <w:szCs w:val="28"/>
        </w:rPr>
      </w:pPr>
      <w:r w:rsidRPr="00D75F89">
        <w:rPr>
          <w:rFonts w:ascii="Arial" w:eastAsia="Arial" w:hAnsi="Arial" w:cs="Arial"/>
          <w:sz w:val="28"/>
          <w:szCs w:val="28"/>
        </w:rPr>
        <w:t xml:space="preserve">El Coordinador señaló que el Laboratorio Central de </w:t>
      </w:r>
      <w:proofErr w:type="spellStart"/>
      <w:r w:rsidRPr="00D75F89">
        <w:rPr>
          <w:rFonts w:ascii="Arial" w:eastAsia="Arial" w:hAnsi="Arial" w:cs="Arial"/>
          <w:sz w:val="28"/>
          <w:szCs w:val="28"/>
        </w:rPr>
        <w:t>AyD</w:t>
      </w:r>
      <w:proofErr w:type="spellEnd"/>
      <w:r w:rsidRPr="00D75F89">
        <w:rPr>
          <w:rFonts w:ascii="Arial" w:eastAsia="Arial" w:hAnsi="Arial" w:cs="Arial"/>
          <w:sz w:val="28"/>
          <w:szCs w:val="28"/>
        </w:rPr>
        <w:t xml:space="preserve"> realiza más de 300 mil análisis anuales para monitorear la calidad del agua en todo el sistema, asegurando que la población pueda consumirla directamente de la llave con total confianza.</w:t>
      </w:r>
    </w:p>
    <w:p w14:paraId="259EF06C" w14:textId="3AC7A5AD" w:rsidR="005C2502" w:rsidRDefault="005C2502" w:rsidP="0060607C">
      <w:pPr>
        <w:jc w:val="both"/>
        <w:rPr>
          <w:rFonts w:ascii="Arial" w:hAnsi="Arial" w:cs="Arial"/>
          <w:sz w:val="28"/>
          <w:szCs w:val="28"/>
        </w:rPr>
      </w:pPr>
      <w:r w:rsidRPr="0066179F">
        <w:rPr>
          <w:rFonts w:ascii="Arial" w:eastAsia="Arial" w:hAnsi="Arial" w:cs="Arial"/>
          <w:noProof/>
          <w:sz w:val="25"/>
          <w:szCs w:val="25"/>
          <w:lang w:eastAsia="es-MX"/>
        </w:rPr>
        <w:drawing>
          <wp:anchor distT="0" distB="0" distL="114300" distR="114300" simplePos="0" relativeHeight="251659264" behindDoc="0" locked="0" layoutInCell="1" allowOverlap="1" wp14:anchorId="6CEDE8B4" wp14:editId="7E051FB9">
            <wp:simplePos x="0" y="0"/>
            <wp:positionH relativeFrom="column">
              <wp:posOffset>-952399</wp:posOffset>
            </wp:positionH>
            <wp:positionV relativeFrom="paragraph">
              <wp:posOffset>312420</wp:posOffset>
            </wp:positionV>
            <wp:extent cx="7334104" cy="3387725"/>
            <wp:effectExtent l="0" t="0" r="635" b="3175"/>
            <wp:wrapNone/>
            <wp:docPr id="1" name="Imagen 1" descr="C:\Users\aux_informacion\Downloads\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x_informacion\Downloads\0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4593" cy="3387951"/>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GoBack"/>
      <w:bookmarkEnd w:id="0"/>
    </w:p>
    <w:p w14:paraId="5D7A2E95" w14:textId="77777777" w:rsidR="005C2502" w:rsidRDefault="005C2502" w:rsidP="0060607C">
      <w:pPr>
        <w:jc w:val="both"/>
        <w:rPr>
          <w:rFonts w:ascii="Arial" w:hAnsi="Arial" w:cs="Arial"/>
          <w:sz w:val="28"/>
          <w:szCs w:val="28"/>
        </w:rPr>
      </w:pPr>
    </w:p>
    <w:p w14:paraId="3359F1AE" w14:textId="77777777" w:rsidR="005C2502" w:rsidRDefault="005C2502" w:rsidP="0060607C">
      <w:pPr>
        <w:jc w:val="both"/>
        <w:rPr>
          <w:rFonts w:ascii="Arial" w:hAnsi="Arial" w:cs="Arial"/>
          <w:sz w:val="28"/>
          <w:szCs w:val="28"/>
        </w:rPr>
      </w:pPr>
    </w:p>
    <w:p w14:paraId="1C997B1A" w14:textId="77777777" w:rsidR="005C2502" w:rsidRDefault="005C2502" w:rsidP="0060607C">
      <w:pPr>
        <w:jc w:val="both"/>
        <w:rPr>
          <w:rFonts w:ascii="Arial" w:hAnsi="Arial" w:cs="Arial"/>
          <w:sz w:val="28"/>
          <w:szCs w:val="28"/>
        </w:rPr>
      </w:pPr>
    </w:p>
    <w:p w14:paraId="4D2FF5D2" w14:textId="77777777" w:rsidR="0020569A" w:rsidRDefault="0020569A" w:rsidP="00327879">
      <w:pPr>
        <w:pStyle w:val="p1"/>
        <w:jc w:val="both"/>
        <w:rPr>
          <w:rStyle w:val="s1"/>
          <w:rFonts w:ascii="Arial" w:hAnsi="Arial" w:cs="Arial"/>
          <w:sz w:val="28"/>
          <w:szCs w:val="28"/>
        </w:rPr>
      </w:pPr>
    </w:p>
    <w:sectPr w:rsidR="0020569A" w:rsidSect="00625AAC">
      <w:headerReference w:type="default" r:id="rId9"/>
      <w:footerReference w:type="default" r:id="rId10"/>
      <w:pgSz w:w="12240" w:h="15840" w:code="1"/>
      <w:pgMar w:top="2516" w:right="1800" w:bottom="1618" w:left="1800" w:header="720" w:footer="15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802FFE" w14:textId="77777777" w:rsidR="00655CAB" w:rsidRDefault="00655CAB" w:rsidP="00E83348">
      <w:r>
        <w:separator/>
      </w:r>
    </w:p>
  </w:endnote>
  <w:endnote w:type="continuationSeparator" w:id="0">
    <w:p w14:paraId="62561FAD" w14:textId="77777777" w:rsidR="00655CAB" w:rsidRDefault="00655CAB" w:rsidP="00E83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panose1 w:val="00000000000000000000"/>
    <w:charset w:val="00"/>
    <w:family w:val="roman"/>
    <w:notTrueType/>
    <w:pitch w:val="default"/>
  </w:font>
  <w:font w:name=".AppleSystemUIFont">
    <w:altName w:val="Cambria"/>
    <w:charset w:val="00"/>
    <w:family w:val="roman"/>
    <w:pitch w:val="default"/>
  </w:font>
  <w:font w:name="UICTFontTextStyleBody">
    <w:altName w:val="Cambria"/>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41968" w14:textId="54CC7C59" w:rsidR="00E93E9E" w:rsidRDefault="00E93E9E">
    <w:pPr>
      <w:pStyle w:val="Piedepgina"/>
      <w:rPr>
        <w:noProof/>
        <w:lang w:eastAsia="es-MX"/>
      </w:rPr>
    </w:pPr>
    <w:r>
      <w:rPr>
        <w:noProof/>
        <w:lang w:eastAsia="es-MX"/>
      </w:rPr>
      <w:drawing>
        <wp:anchor distT="0" distB="0" distL="114300" distR="114300" simplePos="0" relativeHeight="251660288" behindDoc="1" locked="0" layoutInCell="1" allowOverlap="1" wp14:anchorId="0521A64F" wp14:editId="4C113FE0">
          <wp:simplePos x="0" y="0"/>
          <wp:positionH relativeFrom="column">
            <wp:posOffset>-1143000</wp:posOffset>
          </wp:positionH>
          <wp:positionV relativeFrom="paragraph">
            <wp:posOffset>32385</wp:posOffset>
          </wp:positionV>
          <wp:extent cx="7783830" cy="1337945"/>
          <wp:effectExtent l="0" t="0" r="7620" b="0"/>
          <wp:wrapNone/>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273980" name="Imagen 1389273980"/>
                  <pic:cNvPicPr/>
                </pic:nvPicPr>
                <pic:blipFill rotWithShape="1">
                  <a:blip r:embed="rId1"/>
                  <a:srcRect t="86716"/>
                  <a:stretch/>
                </pic:blipFill>
                <pic:spPr bwMode="auto">
                  <a:xfrm>
                    <a:off x="0" y="0"/>
                    <a:ext cx="7783830" cy="1337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89C539" w14:textId="552DB02C" w:rsidR="00E93E9E" w:rsidRDefault="00E93E9E">
    <w:pPr>
      <w:pStyle w:val="Piedepgina"/>
      <w:rPr>
        <w:noProof/>
        <w:lang w:eastAsia="es-MX"/>
      </w:rPr>
    </w:pPr>
  </w:p>
  <w:p w14:paraId="72CC6970" w14:textId="0A23B7AD" w:rsidR="00E93E9E" w:rsidRDefault="00E93E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4BE6C0" w14:textId="77777777" w:rsidR="00655CAB" w:rsidRDefault="00655CAB" w:rsidP="00E83348">
      <w:r>
        <w:separator/>
      </w:r>
    </w:p>
  </w:footnote>
  <w:footnote w:type="continuationSeparator" w:id="0">
    <w:p w14:paraId="7960E792" w14:textId="77777777" w:rsidR="00655CAB" w:rsidRDefault="00655CAB" w:rsidP="00E83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E1B7C" w14:textId="178E386D" w:rsidR="00E83348" w:rsidRDefault="002A60F8" w:rsidP="00163D0D">
    <w:pPr>
      <w:pStyle w:val="Encabezado"/>
      <w:tabs>
        <w:tab w:val="clear" w:pos="4320"/>
        <w:tab w:val="clear" w:pos="8640"/>
        <w:tab w:val="left" w:pos="1173"/>
      </w:tabs>
    </w:pPr>
    <w:r>
      <w:rPr>
        <w:noProof/>
        <w:lang w:eastAsia="es-MX"/>
      </w:rPr>
      <w:drawing>
        <wp:anchor distT="0" distB="0" distL="114300" distR="114300" simplePos="0" relativeHeight="251658240" behindDoc="1" locked="0" layoutInCell="1" allowOverlap="1" wp14:anchorId="41A3DFB4" wp14:editId="365FDDB9">
          <wp:simplePos x="0" y="0"/>
          <wp:positionH relativeFrom="column">
            <wp:posOffset>-1151890</wp:posOffset>
          </wp:positionH>
          <wp:positionV relativeFrom="paragraph">
            <wp:posOffset>-1170305</wp:posOffset>
          </wp:positionV>
          <wp:extent cx="7792278" cy="12834818"/>
          <wp:effectExtent l="0" t="0" r="0" b="508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191070" name="Imagen 1237191070"/>
                  <pic:cNvPicPr/>
                </pic:nvPicPr>
                <pic:blipFill>
                  <a:blip r:embed="rId1"/>
                  <a:stretch>
                    <a:fillRect/>
                  </a:stretch>
                </pic:blipFill>
                <pic:spPr>
                  <a:xfrm>
                    <a:off x="0" y="0"/>
                    <a:ext cx="7792278" cy="128348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07A04"/>
    <w:multiLevelType w:val="hybridMultilevel"/>
    <w:tmpl w:val="D58AC2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FE2DB8"/>
    <w:multiLevelType w:val="hybridMultilevel"/>
    <w:tmpl w:val="2B7CBA7C"/>
    <w:lvl w:ilvl="0" w:tplc="CA3A8B36">
      <w:start w:val="22"/>
      <w:numFmt w:val="decimal"/>
      <w:lvlText w:val="%1."/>
      <w:lvlJc w:val="left"/>
      <w:pPr>
        <w:ind w:left="135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77202A"/>
    <w:multiLevelType w:val="hybridMultilevel"/>
    <w:tmpl w:val="4DB23A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770EEC"/>
    <w:multiLevelType w:val="hybridMultilevel"/>
    <w:tmpl w:val="BBBEE2E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1F8C64C8"/>
    <w:multiLevelType w:val="hybridMultilevel"/>
    <w:tmpl w:val="5ED21144"/>
    <w:lvl w:ilvl="0" w:tplc="B3BE37AE">
      <w:start w:val="1"/>
      <w:numFmt w:val="decimal"/>
      <w:lvlText w:val="%1."/>
      <w:lvlJc w:val="left"/>
      <w:pPr>
        <w:ind w:left="720" w:hanging="360"/>
      </w:pPr>
      <w:rPr>
        <w:rFonts w:ascii="Calibri" w:eastAsia="Times New Roman" w:hAnsi="Calibri" w:cs="Times New Roman"/>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1672F73"/>
    <w:multiLevelType w:val="hybridMultilevel"/>
    <w:tmpl w:val="23305B94"/>
    <w:lvl w:ilvl="0" w:tplc="4D2ABA8C">
      <w:start w:val="10"/>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327F7BD5"/>
    <w:multiLevelType w:val="hybridMultilevel"/>
    <w:tmpl w:val="E5D82DFE"/>
    <w:lvl w:ilvl="0" w:tplc="338037CE">
      <w:start w:val="35"/>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5CB5FC8"/>
    <w:multiLevelType w:val="hybridMultilevel"/>
    <w:tmpl w:val="93DE2A62"/>
    <w:lvl w:ilvl="0" w:tplc="6CF0A402">
      <w:start w:val="8"/>
      <w:numFmt w:val="decimal"/>
      <w:lvlText w:val="%1."/>
      <w:lvlJc w:val="left"/>
      <w:pPr>
        <w:ind w:left="135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6952C03"/>
    <w:multiLevelType w:val="hybridMultilevel"/>
    <w:tmpl w:val="6B446ED8"/>
    <w:lvl w:ilvl="0" w:tplc="606811A0">
      <w:start w:val="5"/>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38C75EA1"/>
    <w:multiLevelType w:val="hybridMultilevel"/>
    <w:tmpl w:val="C5D8744E"/>
    <w:lvl w:ilvl="0" w:tplc="C33A427E">
      <w:start w:val="10"/>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405B148D"/>
    <w:multiLevelType w:val="hybridMultilevel"/>
    <w:tmpl w:val="F514BF60"/>
    <w:lvl w:ilvl="0" w:tplc="4D8A0E3A">
      <w:start w:val="4"/>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50BF6BFD"/>
    <w:multiLevelType w:val="hybridMultilevel"/>
    <w:tmpl w:val="3A8676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30645B3"/>
    <w:multiLevelType w:val="hybridMultilevel"/>
    <w:tmpl w:val="512A3826"/>
    <w:lvl w:ilvl="0" w:tplc="D8E092B4">
      <w:start w:val="15"/>
      <w:numFmt w:val="decimal"/>
      <w:lvlText w:val="%1."/>
      <w:lvlJc w:val="left"/>
      <w:pPr>
        <w:ind w:left="1070" w:hanging="360"/>
      </w:pPr>
      <w:rPr>
        <w:rFonts w:hint="default"/>
      </w:rPr>
    </w:lvl>
    <w:lvl w:ilvl="1" w:tplc="080A0019" w:tentative="1">
      <w:start w:val="1"/>
      <w:numFmt w:val="lowerLetter"/>
      <w:lvlText w:val="%2."/>
      <w:lvlJc w:val="left"/>
      <w:pPr>
        <w:ind w:left="1157" w:hanging="360"/>
      </w:pPr>
    </w:lvl>
    <w:lvl w:ilvl="2" w:tplc="080A001B" w:tentative="1">
      <w:start w:val="1"/>
      <w:numFmt w:val="lowerRoman"/>
      <w:lvlText w:val="%3."/>
      <w:lvlJc w:val="right"/>
      <w:pPr>
        <w:ind w:left="1877" w:hanging="180"/>
      </w:pPr>
    </w:lvl>
    <w:lvl w:ilvl="3" w:tplc="080A000F" w:tentative="1">
      <w:start w:val="1"/>
      <w:numFmt w:val="decimal"/>
      <w:lvlText w:val="%4."/>
      <w:lvlJc w:val="left"/>
      <w:pPr>
        <w:ind w:left="2597" w:hanging="360"/>
      </w:pPr>
    </w:lvl>
    <w:lvl w:ilvl="4" w:tplc="080A0019" w:tentative="1">
      <w:start w:val="1"/>
      <w:numFmt w:val="lowerLetter"/>
      <w:lvlText w:val="%5."/>
      <w:lvlJc w:val="left"/>
      <w:pPr>
        <w:ind w:left="3317" w:hanging="360"/>
      </w:pPr>
    </w:lvl>
    <w:lvl w:ilvl="5" w:tplc="080A001B" w:tentative="1">
      <w:start w:val="1"/>
      <w:numFmt w:val="lowerRoman"/>
      <w:lvlText w:val="%6."/>
      <w:lvlJc w:val="right"/>
      <w:pPr>
        <w:ind w:left="4037" w:hanging="180"/>
      </w:pPr>
    </w:lvl>
    <w:lvl w:ilvl="6" w:tplc="080A000F" w:tentative="1">
      <w:start w:val="1"/>
      <w:numFmt w:val="decimal"/>
      <w:lvlText w:val="%7."/>
      <w:lvlJc w:val="left"/>
      <w:pPr>
        <w:ind w:left="4757" w:hanging="360"/>
      </w:pPr>
    </w:lvl>
    <w:lvl w:ilvl="7" w:tplc="080A0019" w:tentative="1">
      <w:start w:val="1"/>
      <w:numFmt w:val="lowerLetter"/>
      <w:lvlText w:val="%8."/>
      <w:lvlJc w:val="left"/>
      <w:pPr>
        <w:ind w:left="5477" w:hanging="360"/>
      </w:pPr>
    </w:lvl>
    <w:lvl w:ilvl="8" w:tplc="080A001B" w:tentative="1">
      <w:start w:val="1"/>
      <w:numFmt w:val="lowerRoman"/>
      <w:lvlText w:val="%9."/>
      <w:lvlJc w:val="right"/>
      <w:pPr>
        <w:ind w:left="6197" w:hanging="180"/>
      </w:pPr>
    </w:lvl>
  </w:abstractNum>
  <w:abstractNum w:abstractNumId="13" w15:restartNumberingAfterBreak="0">
    <w:nsid w:val="55991C1D"/>
    <w:multiLevelType w:val="hybridMultilevel"/>
    <w:tmpl w:val="77D4A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80908AC"/>
    <w:multiLevelType w:val="hybridMultilevel"/>
    <w:tmpl w:val="C07245CC"/>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5" w15:restartNumberingAfterBreak="0">
    <w:nsid w:val="5C09196C"/>
    <w:multiLevelType w:val="hybridMultilevel"/>
    <w:tmpl w:val="FB86F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C630C82"/>
    <w:multiLevelType w:val="hybridMultilevel"/>
    <w:tmpl w:val="329AAA3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65CE5810"/>
    <w:multiLevelType w:val="hybridMultilevel"/>
    <w:tmpl w:val="19C854BC"/>
    <w:lvl w:ilvl="0" w:tplc="1BEEFF6A">
      <w:start w:val="17"/>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6BED3212"/>
    <w:multiLevelType w:val="hybridMultilevel"/>
    <w:tmpl w:val="74E88A48"/>
    <w:lvl w:ilvl="0" w:tplc="9B4C541E">
      <w:start w:val="3"/>
      <w:numFmt w:val="bullet"/>
      <w:lvlText w:val="-"/>
      <w:lvlJc w:val="left"/>
      <w:pPr>
        <w:ind w:left="720" w:hanging="360"/>
      </w:pPr>
      <w:rPr>
        <w:rFonts w:ascii="Calibri" w:eastAsia="Times New Roman"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C4A1D94"/>
    <w:multiLevelType w:val="hybridMultilevel"/>
    <w:tmpl w:val="1D2679AC"/>
    <w:lvl w:ilvl="0" w:tplc="C8342D1E">
      <w:start w:val="17"/>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70205092"/>
    <w:multiLevelType w:val="hybridMultilevel"/>
    <w:tmpl w:val="64D6FE8E"/>
    <w:lvl w:ilvl="0" w:tplc="C5A2930C">
      <w:start w:val="19"/>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3862521"/>
    <w:multiLevelType w:val="hybridMultilevel"/>
    <w:tmpl w:val="8212936A"/>
    <w:lvl w:ilvl="0" w:tplc="B6D21040">
      <w:start w:val="12"/>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5A760E8"/>
    <w:multiLevelType w:val="hybridMultilevel"/>
    <w:tmpl w:val="7166F6B6"/>
    <w:lvl w:ilvl="0" w:tplc="DBF614C0">
      <w:start w:val="5"/>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78CC0736"/>
    <w:multiLevelType w:val="hybridMultilevel"/>
    <w:tmpl w:val="A13E746C"/>
    <w:lvl w:ilvl="0" w:tplc="764CC696">
      <w:start w:val="24"/>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AFD1A4C"/>
    <w:multiLevelType w:val="hybridMultilevel"/>
    <w:tmpl w:val="3940DC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4"/>
  </w:num>
  <w:num w:numId="3">
    <w:abstractNumId w:val="8"/>
  </w:num>
  <w:num w:numId="4">
    <w:abstractNumId w:val="5"/>
  </w:num>
  <w:num w:numId="5">
    <w:abstractNumId w:val="9"/>
  </w:num>
  <w:num w:numId="6">
    <w:abstractNumId w:val="22"/>
  </w:num>
  <w:num w:numId="7">
    <w:abstractNumId w:val="14"/>
  </w:num>
  <w:num w:numId="8">
    <w:abstractNumId w:val="17"/>
  </w:num>
  <w:num w:numId="9">
    <w:abstractNumId w:val="19"/>
  </w:num>
  <w:num w:numId="10">
    <w:abstractNumId w:val="7"/>
  </w:num>
  <w:num w:numId="11">
    <w:abstractNumId w:val="12"/>
  </w:num>
  <w:num w:numId="12">
    <w:abstractNumId w:val="1"/>
  </w:num>
  <w:num w:numId="13">
    <w:abstractNumId w:val="10"/>
  </w:num>
  <w:num w:numId="14">
    <w:abstractNumId w:val="21"/>
  </w:num>
  <w:num w:numId="15">
    <w:abstractNumId w:val="20"/>
  </w:num>
  <w:num w:numId="16">
    <w:abstractNumId w:val="23"/>
  </w:num>
  <w:num w:numId="17">
    <w:abstractNumId w:val="6"/>
  </w:num>
  <w:num w:numId="18">
    <w:abstractNumId w:val="16"/>
  </w:num>
  <w:num w:numId="19">
    <w:abstractNumId w:val="2"/>
  </w:num>
  <w:num w:numId="20">
    <w:abstractNumId w:val="15"/>
  </w:num>
  <w:num w:numId="21">
    <w:abstractNumId w:val="24"/>
  </w:num>
  <w:num w:numId="22">
    <w:abstractNumId w:val="3"/>
  </w:num>
  <w:num w:numId="23">
    <w:abstractNumId w:val="13"/>
  </w:num>
  <w:num w:numId="24">
    <w:abstractNumId w:val="0"/>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348"/>
    <w:rsid w:val="000061C6"/>
    <w:rsid w:val="00021D24"/>
    <w:rsid w:val="00025FC4"/>
    <w:rsid w:val="00027E9E"/>
    <w:rsid w:val="00027F11"/>
    <w:rsid w:val="0003107D"/>
    <w:rsid w:val="00034ED5"/>
    <w:rsid w:val="0004426E"/>
    <w:rsid w:val="000528E9"/>
    <w:rsid w:val="000607E0"/>
    <w:rsid w:val="000648AE"/>
    <w:rsid w:val="00066CFC"/>
    <w:rsid w:val="00067260"/>
    <w:rsid w:val="00072A6B"/>
    <w:rsid w:val="00082B19"/>
    <w:rsid w:val="000A00B6"/>
    <w:rsid w:val="000A1946"/>
    <w:rsid w:val="000B2F61"/>
    <w:rsid w:val="000D643B"/>
    <w:rsid w:val="000E599E"/>
    <w:rsid w:val="000E5F86"/>
    <w:rsid w:val="000E75FC"/>
    <w:rsid w:val="000E7FE2"/>
    <w:rsid w:val="000F2A3A"/>
    <w:rsid w:val="000F2EAD"/>
    <w:rsid w:val="0010008A"/>
    <w:rsid w:val="001117EE"/>
    <w:rsid w:val="00115911"/>
    <w:rsid w:val="0013386D"/>
    <w:rsid w:val="00136A02"/>
    <w:rsid w:val="001464B2"/>
    <w:rsid w:val="001545DF"/>
    <w:rsid w:val="0015532D"/>
    <w:rsid w:val="001565CE"/>
    <w:rsid w:val="00160274"/>
    <w:rsid w:val="00162279"/>
    <w:rsid w:val="00163D0D"/>
    <w:rsid w:val="00166902"/>
    <w:rsid w:val="00167687"/>
    <w:rsid w:val="00172991"/>
    <w:rsid w:val="001869DA"/>
    <w:rsid w:val="001927DB"/>
    <w:rsid w:val="00192BC9"/>
    <w:rsid w:val="001961EB"/>
    <w:rsid w:val="001A405E"/>
    <w:rsid w:val="001B58B0"/>
    <w:rsid w:val="001C09B3"/>
    <w:rsid w:val="001D42EA"/>
    <w:rsid w:val="001D763A"/>
    <w:rsid w:val="001E5D02"/>
    <w:rsid w:val="001E6B57"/>
    <w:rsid w:val="001F5807"/>
    <w:rsid w:val="001F610B"/>
    <w:rsid w:val="001F7033"/>
    <w:rsid w:val="00204A4A"/>
    <w:rsid w:val="0020569A"/>
    <w:rsid w:val="00213DE8"/>
    <w:rsid w:val="00217F02"/>
    <w:rsid w:val="002209CA"/>
    <w:rsid w:val="00221A1A"/>
    <w:rsid w:val="00221F80"/>
    <w:rsid w:val="00223741"/>
    <w:rsid w:val="0024607F"/>
    <w:rsid w:val="00246CC5"/>
    <w:rsid w:val="002543DD"/>
    <w:rsid w:val="0025561A"/>
    <w:rsid w:val="0025583B"/>
    <w:rsid w:val="00257952"/>
    <w:rsid w:val="00262F33"/>
    <w:rsid w:val="00282B16"/>
    <w:rsid w:val="00295CEA"/>
    <w:rsid w:val="00297EA9"/>
    <w:rsid w:val="002A0171"/>
    <w:rsid w:val="002A60F8"/>
    <w:rsid w:val="002B15A0"/>
    <w:rsid w:val="002C5C37"/>
    <w:rsid w:val="002C6B37"/>
    <w:rsid w:val="002D17BB"/>
    <w:rsid w:val="002D2A54"/>
    <w:rsid w:val="002E5D52"/>
    <w:rsid w:val="002F14B9"/>
    <w:rsid w:val="002F2006"/>
    <w:rsid w:val="00302722"/>
    <w:rsid w:val="0030738E"/>
    <w:rsid w:val="00327879"/>
    <w:rsid w:val="003336A3"/>
    <w:rsid w:val="003501A5"/>
    <w:rsid w:val="00351898"/>
    <w:rsid w:val="00365F40"/>
    <w:rsid w:val="0037731A"/>
    <w:rsid w:val="003828CB"/>
    <w:rsid w:val="003844BF"/>
    <w:rsid w:val="00394AB5"/>
    <w:rsid w:val="003A33FB"/>
    <w:rsid w:val="003A62D0"/>
    <w:rsid w:val="003B12B6"/>
    <w:rsid w:val="003B7C6F"/>
    <w:rsid w:val="003C65BA"/>
    <w:rsid w:val="003E3485"/>
    <w:rsid w:val="003F11AF"/>
    <w:rsid w:val="003F50E0"/>
    <w:rsid w:val="003F6D38"/>
    <w:rsid w:val="00406D60"/>
    <w:rsid w:val="004166C3"/>
    <w:rsid w:val="0042555F"/>
    <w:rsid w:val="00443F14"/>
    <w:rsid w:val="00464046"/>
    <w:rsid w:val="00466EC5"/>
    <w:rsid w:val="00473B45"/>
    <w:rsid w:val="00476173"/>
    <w:rsid w:val="00486C41"/>
    <w:rsid w:val="004A211E"/>
    <w:rsid w:val="004A3C61"/>
    <w:rsid w:val="004A47CB"/>
    <w:rsid w:val="004B100E"/>
    <w:rsid w:val="004C3EBD"/>
    <w:rsid w:val="004C6B3C"/>
    <w:rsid w:val="004F09AE"/>
    <w:rsid w:val="004F52E5"/>
    <w:rsid w:val="005141F7"/>
    <w:rsid w:val="00524D74"/>
    <w:rsid w:val="00530E91"/>
    <w:rsid w:val="005418C6"/>
    <w:rsid w:val="00545740"/>
    <w:rsid w:val="00561A6A"/>
    <w:rsid w:val="005634BE"/>
    <w:rsid w:val="00566B14"/>
    <w:rsid w:val="00580ABF"/>
    <w:rsid w:val="00580E7B"/>
    <w:rsid w:val="00582ACA"/>
    <w:rsid w:val="005855E2"/>
    <w:rsid w:val="00592F61"/>
    <w:rsid w:val="00595AA0"/>
    <w:rsid w:val="005A6904"/>
    <w:rsid w:val="005B246F"/>
    <w:rsid w:val="005C1539"/>
    <w:rsid w:val="005C2502"/>
    <w:rsid w:val="005C4837"/>
    <w:rsid w:val="005C7F9D"/>
    <w:rsid w:val="005D5D21"/>
    <w:rsid w:val="005E0077"/>
    <w:rsid w:val="0060607C"/>
    <w:rsid w:val="006152C6"/>
    <w:rsid w:val="00625AAC"/>
    <w:rsid w:val="006273DD"/>
    <w:rsid w:val="00632A06"/>
    <w:rsid w:val="00635D12"/>
    <w:rsid w:val="00637B54"/>
    <w:rsid w:val="006426DD"/>
    <w:rsid w:val="006512FD"/>
    <w:rsid w:val="006519A8"/>
    <w:rsid w:val="00653915"/>
    <w:rsid w:val="00655CAB"/>
    <w:rsid w:val="00670EB3"/>
    <w:rsid w:val="006728B5"/>
    <w:rsid w:val="0068304E"/>
    <w:rsid w:val="00684E23"/>
    <w:rsid w:val="006955DB"/>
    <w:rsid w:val="006B4960"/>
    <w:rsid w:val="006B5051"/>
    <w:rsid w:val="006C139B"/>
    <w:rsid w:val="006C4920"/>
    <w:rsid w:val="006F5044"/>
    <w:rsid w:val="006F7468"/>
    <w:rsid w:val="007023CA"/>
    <w:rsid w:val="00703B09"/>
    <w:rsid w:val="00703CAE"/>
    <w:rsid w:val="00703D40"/>
    <w:rsid w:val="00703F31"/>
    <w:rsid w:val="007164AD"/>
    <w:rsid w:val="00721129"/>
    <w:rsid w:val="007212EC"/>
    <w:rsid w:val="0073277B"/>
    <w:rsid w:val="00742AF4"/>
    <w:rsid w:val="0075035C"/>
    <w:rsid w:val="0076120C"/>
    <w:rsid w:val="0078005E"/>
    <w:rsid w:val="007809B4"/>
    <w:rsid w:val="00792C0F"/>
    <w:rsid w:val="00796BEE"/>
    <w:rsid w:val="007B067E"/>
    <w:rsid w:val="007B49C8"/>
    <w:rsid w:val="007C4029"/>
    <w:rsid w:val="007C600B"/>
    <w:rsid w:val="007D317F"/>
    <w:rsid w:val="007D5100"/>
    <w:rsid w:val="007F0B73"/>
    <w:rsid w:val="007F0E45"/>
    <w:rsid w:val="0080172F"/>
    <w:rsid w:val="00803A16"/>
    <w:rsid w:val="008047D2"/>
    <w:rsid w:val="00836B8D"/>
    <w:rsid w:val="00842C30"/>
    <w:rsid w:val="00845AB6"/>
    <w:rsid w:val="0085271B"/>
    <w:rsid w:val="0086073F"/>
    <w:rsid w:val="00870B15"/>
    <w:rsid w:val="008722D7"/>
    <w:rsid w:val="00874FCC"/>
    <w:rsid w:val="008751D4"/>
    <w:rsid w:val="0088134E"/>
    <w:rsid w:val="00885007"/>
    <w:rsid w:val="008916A8"/>
    <w:rsid w:val="008927AA"/>
    <w:rsid w:val="008A52A2"/>
    <w:rsid w:val="008A5F6A"/>
    <w:rsid w:val="008B1B97"/>
    <w:rsid w:val="008B4159"/>
    <w:rsid w:val="008C32C7"/>
    <w:rsid w:val="008E31F6"/>
    <w:rsid w:val="008E3606"/>
    <w:rsid w:val="008F027D"/>
    <w:rsid w:val="008F3ADF"/>
    <w:rsid w:val="008F7A5E"/>
    <w:rsid w:val="009019D2"/>
    <w:rsid w:val="00902F13"/>
    <w:rsid w:val="00906BB1"/>
    <w:rsid w:val="0094024B"/>
    <w:rsid w:val="00941A7D"/>
    <w:rsid w:val="00942455"/>
    <w:rsid w:val="00956686"/>
    <w:rsid w:val="00956CE4"/>
    <w:rsid w:val="0096389E"/>
    <w:rsid w:val="009652C7"/>
    <w:rsid w:val="00971AEA"/>
    <w:rsid w:val="00975DDD"/>
    <w:rsid w:val="00975E43"/>
    <w:rsid w:val="0098054B"/>
    <w:rsid w:val="00985FC6"/>
    <w:rsid w:val="00986EAD"/>
    <w:rsid w:val="009A1085"/>
    <w:rsid w:val="009A4006"/>
    <w:rsid w:val="009A5EF6"/>
    <w:rsid w:val="009C0E25"/>
    <w:rsid w:val="009C5A13"/>
    <w:rsid w:val="00A04CDB"/>
    <w:rsid w:val="00A05501"/>
    <w:rsid w:val="00A06CDB"/>
    <w:rsid w:val="00A16AFD"/>
    <w:rsid w:val="00A22E89"/>
    <w:rsid w:val="00A23A57"/>
    <w:rsid w:val="00A452A2"/>
    <w:rsid w:val="00A6713F"/>
    <w:rsid w:val="00A67C2C"/>
    <w:rsid w:val="00A705CA"/>
    <w:rsid w:val="00A70F16"/>
    <w:rsid w:val="00A8033B"/>
    <w:rsid w:val="00A87621"/>
    <w:rsid w:val="00A92247"/>
    <w:rsid w:val="00AA6D55"/>
    <w:rsid w:val="00AB09F7"/>
    <w:rsid w:val="00AD06C4"/>
    <w:rsid w:val="00AD3962"/>
    <w:rsid w:val="00AE6E11"/>
    <w:rsid w:val="00AF03DD"/>
    <w:rsid w:val="00AF17C5"/>
    <w:rsid w:val="00AF3636"/>
    <w:rsid w:val="00AF459E"/>
    <w:rsid w:val="00AF6875"/>
    <w:rsid w:val="00AF6BF5"/>
    <w:rsid w:val="00B01173"/>
    <w:rsid w:val="00B06482"/>
    <w:rsid w:val="00B06B1B"/>
    <w:rsid w:val="00B0766E"/>
    <w:rsid w:val="00B16EC6"/>
    <w:rsid w:val="00B20134"/>
    <w:rsid w:val="00B4275A"/>
    <w:rsid w:val="00B717D0"/>
    <w:rsid w:val="00B72928"/>
    <w:rsid w:val="00BA2CCA"/>
    <w:rsid w:val="00BA575F"/>
    <w:rsid w:val="00BC1011"/>
    <w:rsid w:val="00BC31AB"/>
    <w:rsid w:val="00BD4455"/>
    <w:rsid w:val="00BD53A6"/>
    <w:rsid w:val="00BE252C"/>
    <w:rsid w:val="00C04E44"/>
    <w:rsid w:val="00C076B0"/>
    <w:rsid w:val="00C10575"/>
    <w:rsid w:val="00C147D7"/>
    <w:rsid w:val="00C23CD6"/>
    <w:rsid w:val="00C402FB"/>
    <w:rsid w:val="00C44009"/>
    <w:rsid w:val="00C443E3"/>
    <w:rsid w:val="00C44E98"/>
    <w:rsid w:val="00C61FC4"/>
    <w:rsid w:val="00C639F7"/>
    <w:rsid w:val="00C7217F"/>
    <w:rsid w:val="00C730BD"/>
    <w:rsid w:val="00C90637"/>
    <w:rsid w:val="00C955EB"/>
    <w:rsid w:val="00CA29D0"/>
    <w:rsid w:val="00CA7B6D"/>
    <w:rsid w:val="00CB116B"/>
    <w:rsid w:val="00CD5526"/>
    <w:rsid w:val="00CF3696"/>
    <w:rsid w:val="00CF44B7"/>
    <w:rsid w:val="00D07965"/>
    <w:rsid w:val="00D10FF3"/>
    <w:rsid w:val="00D123A7"/>
    <w:rsid w:val="00D1444C"/>
    <w:rsid w:val="00D24196"/>
    <w:rsid w:val="00D30B6F"/>
    <w:rsid w:val="00D30C10"/>
    <w:rsid w:val="00D44F64"/>
    <w:rsid w:val="00D45A8D"/>
    <w:rsid w:val="00D55BB8"/>
    <w:rsid w:val="00D562B6"/>
    <w:rsid w:val="00D66BFF"/>
    <w:rsid w:val="00D73C4C"/>
    <w:rsid w:val="00D75F89"/>
    <w:rsid w:val="00D80702"/>
    <w:rsid w:val="00D84456"/>
    <w:rsid w:val="00D85430"/>
    <w:rsid w:val="00D9312F"/>
    <w:rsid w:val="00D931E0"/>
    <w:rsid w:val="00DA5740"/>
    <w:rsid w:val="00DC11C2"/>
    <w:rsid w:val="00DC2841"/>
    <w:rsid w:val="00DC39E5"/>
    <w:rsid w:val="00DC5F86"/>
    <w:rsid w:val="00DE18D3"/>
    <w:rsid w:val="00DF16D9"/>
    <w:rsid w:val="00DF6142"/>
    <w:rsid w:val="00E06CC7"/>
    <w:rsid w:val="00E10C35"/>
    <w:rsid w:val="00E215A1"/>
    <w:rsid w:val="00E3081F"/>
    <w:rsid w:val="00E3316A"/>
    <w:rsid w:val="00E370A8"/>
    <w:rsid w:val="00E4053E"/>
    <w:rsid w:val="00E545C2"/>
    <w:rsid w:val="00E626AA"/>
    <w:rsid w:val="00E6407D"/>
    <w:rsid w:val="00E71944"/>
    <w:rsid w:val="00E83348"/>
    <w:rsid w:val="00E9212A"/>
    <w:rsid w:val="00E92581"/>
    <w:rsid w:val="00E93E9E"/>
    <w:rsid w:val="00EA29FA"/>
    <w:rsid w:val="00EA49EE"/>
    <w:rsid w:val="00EC49FD"/>
    <w:rsid w:val="00EC762B"/>
    <w:rsid w:val="00ED11F7"/>
    <w:rsid w:val="00EE125E"/>
    <w:rsid w:val="00EF0F4A"/>
    <w:rsid w:val="00F5143F"/>
    <w:rsid w:val="00F51A0F"/>
    <w:rsid w:val="00F57F4B"/>
    <w:rsid w:val="00F7066A"/>
    <w:rsid w:val="00F70DFF"/>
    <w:rsid w:val="00F75DE7"/>
    <w:rsid w:val="00F7608B"/>
    <w:rsid w:val="00F97C2A"/>
    <w:rsid w:val="00FA078D"/>
    <w:rsid w:val="00FA13EB"/>
    <w:rsid w:val="00FB2045"/>
    <w:rsid w:val="00FC06A1"/>
    <w:rsid w:val="00FF1E62"/>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49842543"/>
  <w15:docId w15:val="{1C82BAF9-0981-AD46-9472-C5FADE273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3348"/>
    <w:pPr>
      <w:tabs>
        <w:tab w:val="center" w:pos="4320"/>
        <w:tab w:val="right" w:pos="8640"/>
      </w:tabs>
    </w:pPr>
  </w:style>
  <w:style w:type="character" w:customStyle="1" w:styleId="EncabezadoCar">
    <w:name w:val="Encabezado Car"/>
    <w:basedOn w:val="Fuentedeprrafopredeter"/>
    <w:link w:val="Encabezado"/>
    <w:uiPriority w:val="99"/>
    <w:rsid w:val="00E83348"/>
  </w:style>
  <w:style w:type="paragraph" w:styleId="Piedepgina">
    <w:name w:val="footer"/>
    <w:basedOn w:val="Normal"/>
    <w:link w:val="PiedepginaCar"/>
    <w:uiPriority w:val="99"/>
    <w:unhideWhenUsed/>
    <w:rsid w:val="00E83348"/>
    <w:pPr>
      <w:tabs>
        <w:tab w:val="center" w:pos="4320"/>
        <w:tab w:val="right" w:pos="8640"/>
      </w:tabs>
    </w:pPr>
  </w:style>
  <w:style w:type="character" w:customStyle="1" w:styleId="PiedepginaCar">
    <w:name w:val="Pie de página Car"/>
    <w:basedOn w:val="Fuentedeprrafopredeter"/>
    <w:link w:val="Piedepgina"/>
    <w:uiPriority w:val="99"/>
    <w:rsid w:val="00E83348"/>
  </w:style>
  <w:style w:type="paragraph" w:styleId="Textodeglobo">
    <w:name w:val="Balloon Text"/>
    <w:basedOn w:val="Normal"/>
    <w:link w:val="TextodegloboCar"/>
    <w:uiPriority w:val="99"/>
    <w:semiHidden/>
    <w:unhideWhenUsed/>
    <w:rsid w:val="00E8334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83348"/>
    <w:rPr>
      <w:rFonts w:ascii="Lucida Grande" w:hAnsi="Lucida Grande" w:cs="Lucida Grande"/>
      <w:sz w:val="18"/>
      <w:szCs w:val="18"/>
    </w:rPr>
  </w:style>
  <w:style w:type="paragraph" w:styleId="Prrafodelista">
    <w:name w:val="List Paragraph"/>
    <w:basedOn w:val="Normal"/>
    <w:uiPriority w:val="34"/>
    <w:qFormat/>
    <w:rsid w:val="00166902"/>
    <w:pPr>
      <w:spacing w:after="200" w:line="276" w:lineRule="auto"/>
      <w:ind w:left="720"/>
      <w:contextualSpacing/>
    </w:pPr>
    <w:rPr>
      <w:rFonts w:ascii="Calibri" w:eastAsia="Times New Roman" w:hAnsi="Calibri" w:cs="Times New Roman"/>
      <w:sz w:val="22"/>
      <w:szCs w:val="22"/>
    </w:rPr>
  </w:style>
  <w:style w:type="character" w:styleId="Textoennegrita">
    <w:name w:val="Strong"/>
    <w:basedOn w:val="Fuentedeprrafopredeter"/>
    <w:uiPriority w:val="22"/>
    <w:qFormat/>
    <w:rsid w:val="00162279"/>
    <w:rPr>
      <w:b/>
      <w:bCs/>
    </w:rPr>
  </w:style>
  <w:style w:type="character" w:styleId="Hipervnculo">
    <w:name w:val="Hyperlink"/>
    <w:basedOn w:val="Fuentedeprrafopredeter"/>
    <w:unhideWhenUsed/>
    <w:rsid w:val="00B717D0"/>
    <w:rPr>
      <w:rFonts w:cs="Times New Roman"/>
      <w:color w:val="0000FF"/>
      <w:u w:val="single"/>
    </w:rPr>
  </w:style>
  <w:style w:type="paragraph" w:customStyle="1" w:styleId="p1">
    <w:name w:val="p1"/>
    <w:basedOn w:val="Normal"/>
    <w:rsid w:val="0025583B"/>
    <w:rPr>
      <w:rFonts w:ascii=".AppleSystemUIFont" w:hAnsi=".AppleSystemUIFont" w:cs="Times New Roman"/>
      <w:sz w:val="29"/>
      <w:szCs w:val="29"/>
      <w:lang w:eastAsia="es-MX"/>
    </w:rPr>
  </w:style>
  <w:style w:type="character" w:customStyle="1" w:styleId="s1">
    <w:name w:val="s1"/>
    <w:basedOn w:val="Fuentedeprrafopredeter"/>
    <w:rsid w:val="0025583B"/>
    <w:rPr>
      <w:rFonts w:ascii="UICTFontTextStyleBody" w:hAnsi="UICTFontTextStyleBody" w:hint="default"/>
      <w:b w:val="0"/>
      <w:bCs w:val="0"/>
      <w:i w:val="0"/>
      <w:iCs w:val="0"/>
      <w:sz w:val="29"/>
      <w:szCs w:val="29"/>
    </w:rPr>
  </w:style>
  <w:style w:type="character" w:customStyle="1" w:styleId="apple-converted-space">
    <w:name w:val="apple-converted-space"/>
    <w:basedOn w:val="Fuentedeprrafopredeter"/>
    <w:rsid w:val="002558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56717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5C416-61B9-471D-9246-221C2891A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422</Words>
  <Characters>2323</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Marlene Miranda</dc:creator>
  <cp:lastModifiedBy>Francisco Javier Lugo Macias</cp:lastModifiedBy>
  <cp:revision>3</cp:revision>
  <cp:lastPrinted>2016-10-21T20:06:00Z</cp:lastPrinted>
  <dcterms:created xsi:type="dcterms:W3CDTF">2025-11-27T23:21:00Z</dcterms:created>
  <dcterms:modified xsi:type="dcterms:W3CDTF">2025-11-27T23:27:00Z</dcterms:modified>
</cp:coreProperties>
</file>