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4637A03A" w:rsidR="00680CB6" w:rsidRDefault="003C713F" w:rsidP="00680CB6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CP/0897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5A7D133" w:rsidR="00703B09" w:rsidRPr="00680CB6" w:rsidRDefault="003C713F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25020C">
        <w:rPr>
          <w:rFonts w:ascii="Arial" w:hAnsi="Arial" w:cs="Arial"/>
          <w:sz w:val="22"/>
          <w:lang w:val="es-ES"/>
        </w:rPr>
        <w:t xml:space="preserve"> de julio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CF7C0F">
      <w:pPr>
        <w:jc w:val="both"/>
        <w:rPr>
          <w:rFonts w:ascii="Arial" w:hAnsi="Arial" w:cs="Arial"/>
          <w:b/>
          <w:sz w:val="28"/>
          <w:szCs w:val="28"/>
        </w:rPr>
      </w:pPr>
    </w:p>
    <w:p w14:paraId="64B2C20C" w14:textId="657EF8B9" w:rsidR="003C713F" w:rsidRPr="003C713F" w:rsidRDefault="003C713F" w:rsidP="003C713F">
      <w:pPr>
        <w:jc w:val="center"/>
        <w:rPr>
          <w:rFonts w:ascii="Arial" w:hAnsi="Arial" w:cs="Arial"/>
          <w:b/>
          <w:sz w:val="28"/>
          <w:szCs w:val="28"/>
        </w:rPr>
      </w:pPr>
      <w:r w:rsidRPr="003C713F">
        <w:rPr>
          <w:rFonts w:ascii="Arial" w:hAnsi="Arial" w:cs="Arial"/>
          <w:b/>
          <w:sz w:val="28"/>
          <w:szCs w:val="28"/>
        </w:rPr>
        <w:t>ESTADO FIRMA CONVENIO PARA IMPULSAR</w:t>
      </w:r>
    </w:p>
    <w:p w14:paraId="419ABF57" w14:textId="38CB3960" w:rsidR="00CF7C0F" w:rsidRPr="00CF7C0F" w:rsidRDefault="003C713F" w:rsidP="003C713F">
      <w:pPr>
        <w:jc w:val="center"/>
        <w:rPr>
          <w:rFonts w:ascii="Arial" w:hAnsi="Arial" w:cs="Arial"/>
          <w:b/>
          <w:sz w:val="28"/>
          <w:szCs w:val="28"/>
        </w:rPr>
      </w:pPr>
      <w:r w:rsidRPr="003C713F">
        <w:rPr>
          <w:rFonts w:ascii="Arial" w:hAnsi="Arial" w:cs="Arial"/>
          <w:b/>
          <w:sz w:val="28"/>
          <w:szCs w:val="28"/>
        </w:rPr>
        <w:t>TECNOLOGÍA HÍDRICA CON EMPRESAS EN NL</w:t>
      </w:r>
    </w:p>
    <w:p w14:paraId="1EFEB004" w14:textId="1C490DA4" w:rsidR="00020A74" w:rsidRPr="00020A74" w:rsidRDefault="00020A74" w:rsidP="003C713F">
      <w:pPr>
        <w:jc w:val="center"/>
        <w:rPr>
          <w:rFonts w:ascii="Arial" w:hAnsi="Arial" w:cs="Arial"/>
          <w:b/>
          <w:sz w:val="28"/>
          <w:szCs w:val="28"/>
        </w:rPr>
      </w:pPr>
    </w:p>
    <w:p w14:paraId="309A0738" w14:textId="48545E26" w:rsidR="00E56F2B" w:rsidRPr="00E56F2B" w:rsidRDefault="00E56F2B" w:rsidP="003C713F">
      <w:pPr>
        <w:jc w:val="both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3C713F">
      <w:pPr>
        <w:jc w:val="both"/>
        <w:rPr>
          <w:rFonts w:ascii="Arial" w:hAnsi="Arial" w:cs="Arial"/>
          <w:i/>
        </w:rPr>
      </w:pPr>
    </w:p>
    <w:p w14:paraId="0292F65B" w14:textId="669F1F34" w:rsidR="00020A74" w:rsidRDefault="003C713F" w:rsidP="003C713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3C713F">
        <w:rPr>
          <w:rFonts w:ascii="Arial" w:hAnsi="Arial" w:cs="Arial"/>
          <w:i/>
        </w:rPr>
        <w:t>Agua y Drenaje, Secretaría de Economía y Fondo Ambiental Metropolitano logran acuerdo.</w:t>
      </w:r>
    </w:p>
    <w:p w14:paraId="017D0B06" w14:textId="47307542" w:rsidR="003C713F" w:rsidRDefault="003C713F" w:rsidP="003C713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3C713F">
        <w:rPr>
          <w:rFonts w:ascii="Arial" w:hAnsi="Arial" w:cs="Arial"/>
          <w:i/>
        </w:rPr>
        <w:t>Unen esfuerzos por un abasto más eficiente y con menor fuga en el área metropolitana.</w:t>
      </w:r>
    </w:p>
    <w:p w14:paraId="290F3650" w14:textId="390182EE" w:rsidR="003C713F" w:rsidRPr="00020A74" w:rsidRDefault="003C713F" w:rsidP="003C713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3C713F">
        <w:rPr>
          <w:rFonts w:ascii="Arial" w:hAnsi="Arial" w:cs="Arial"/>
          <w:i/>
        </w:rPr>
        <w:t>Plan Hídrico de NL requiere de todos: Gobierno, empresas y sociedad trabajan por el agua.</w:t>
      </w:r>
    </w:p>
    <w:p w14:paraId="03976595" w14:textId="64A6B2B2" w:rsidR="00C90637" w:rsidRPr="00CF7C0F" w:rsidRDefault="00C90637" w:rsidP="003C713F">
      <w:pPr>
        <w:pStyle w:val="Prrafodelista"/>
        <w:jc w:val="both"/>
        <w:rPr>
          <w:rFonts w:ascii="Arial" w:hAnsi="Arial" w:cs="Arial"/>
          <w:i/>
        </w:rPr>
      </w:pPr>
    </w:p>
    <w:p w14:paraId="6A224601" w14:textId="77777777" w:rsidR="00CF7C0F" w:rsidRDefault="00CF7C0F" w:rsidP="003C713F">
      <w:pPr>
        <w:jc w:val="both"/>
        <w:rPr>
          <w:rFonts w:ascii="Arial" w:hAnsi="Arial" w:cs="Arial"/>
          <w:b/>
          <w:sz w:val="28"/>
          <w:szCs w:val="28"/>
        </w:rPr>
      </w:pPr>
    </w:p>
    <w:p w14:paraId="250C6C5F" w14:textId="5B5C4868" w:rsidR="003C713F" w:rsidRPr="003C713F" w:rsidRDefault="00665625" w:rsidP="003C71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="003C713F" w:rsidRPr="003C713F">
        <w:rPr>
          <w:rFonts w:ascii="Arial" w:hAnsi="Arial" w:cs="Arial"/>
          <w:sz w:val="28"/>
          <w:szCs w:val="28"/>
        </w:rPr>
        <w:t>El Gobierno de Nuevo León, a través de Servicios de Agua y Drenaje de Monterrey, en colaboración con la Secretaría de Economía estatal y el Fondo Ambiental Metropolitano (FAMM), firmaron un convenio de colaboración para impulsar nuevos proyectos de infraestructura tecnológica en la red de agua potable, en conjunto con grupos corporativos de la región.</w:t>
      </w:r>
    </w:p>
    <w:p w14:paraId="68A62CF6" w14:textId="77777777" w:rsidR="003C713F" w:rsidRPr="003C713F" w:rsidRDefault="003C713F" w:rsidP="003C713F">
      <w:pPr>
        <w:jc w:val="both"/>
        <w:rPr>
          <w:rFonts w:ascii="Arial" w:hAnsi="Arial" w:cs="Arial"/>
          <w:sz w:val="28"/>
          <w:szCs w:val="28"/>
        </w:rPr>
      </w:pPr>
    </w:p>
    <w:p w14:paraId="3AA1CE9D" w14:textId="2640C52B" w:rsidR="003C713F" w:rsidRPr="003C713F" w:rsidRDefault="003C713F" w:rsidP="003C713F">
      <w:pPr>
        <w:jc w:val="both"/>
        <w:rPr>
          <w:rFonts w:ascii="Arial" w:hAnsi="Arial" w:cs="Arial"/>
          <w:sz w:val="28"/>
          <w:szCs w:val="28"/>
        </w:rPr>
      </w:pPr>
      <w:r w:rsidRPr="003C713F">
        <w:rPr>
          <w:rFonts w:ascii="Arial" w:hAnsi="Arial" w:cs="Arial"/>
          <w:sz w:val="28"/>
          <w:szCs w:val="28"/>
        </w:rPr>
        <w:t xml:space="preserve">Este acuerdo busca, mediante aportaciones específicas, implementar tecnologías de última generación en </w:t>
      </w:r>
      <w:proofErr w:type="spellStart"/>
      <w:r w:rsidRPr="003C713F">
        <w:rPr>
          <w:rFonts w:ascii="Arial" w:hAnsi="Arial" w:cs="Arial"/>
          <w:sz w:val="28"/>
          <w:szCs w:val="28"/>
        </w:rPr>
        <w:t>macrosectores</w:t>
      </w:r>
      <w:proofErr w:type="spellEnd"/>
      <w:r w:rsidRPr="003C713F">
        <w:rPr>
          <w:rFonts w:ascii="Arial" w:hAnsi="Arial" w:cs="Arial"/>
          <w:sz w:val="28"/>
          <w:szCs w:val="28"/>
        </w:rPr>
        <w:t xml:space="preserve"> y circuitos hídricos, con el objetivo de incrementar la eficiencia en la distribución del agua y reducir pérdidas.</w:t>
      </w:r>
    </w:p>
    <w:p w14:paraId="6C80214B" w14:textId="77777777" w:rsidR="003C713F" w:rsidRPr="003C713F" w:rsidRDefault="003C713F" w:rsidP="003C713F">
      <w:pPr>
        <w:jc w:val="both"/>
        <w:rPr>
          <w:rFonts w:ascii="Arial" w:hAnsi="Arial" w:cs="Arial"/>
          <w:sz w:val="28"/>
          <w:szCs w:val="28"/>
        </w:rPr>
      </w:pPr>
    </w:p>
    <w:p w14:paraId="2458D352" w14:textId="149B3FD8" w:rsidR="003C713F" w:rsidRPr="003C713F" w:rsidRDefault="003C713F" w:rsidP="003C713F">
      <w:pPr>
        <w:jc w:val="both"/>
        <w:rPr>
          <w:rFonts w:ascii="Arial" w:hAnsi="Arial" w:cs="Arial"/>
          <w:sz w:val="28"/>
          <w:szCs w:val="28"/>
        </w:rPr>
      </w:pPr>
      <w:r w:rsidRPr="003C713F">
        <w:rPr>
          <w:rFonts w:ascii="Arial" w:hAnsi="Arial" w:cs="Arial"/>
          <w:sz w:val="28"/>
          <w:szCs w:val="28"/>
        </w:rPr>
        <w:t>Durante la ceremonia, el director general de Agua y Drenaje, Juan Ignacio Barragán, destacó que estas acciones contribuirán a establecer esquemas que mejoren el abastecimiento en la ciudad, disminuyan las fugas y modernicen la red de distribución con tecnologías avanzadas.</w:t>
      </w:r>
    </w:p>
    <w:p w14:paraId="7EAFC53B" w14:textId="77777777" w:rsidR="003C713F" w:rsidRPr="003C713F" w:rsidRDefault="003C713F" w:rsidP="003C713F">
      <w:pPr>
        <w:jc w:val="both"/>
        <w:rPr>
          <w:rFonts w:ascii="Arial" w:hAnsi="Arial" w:cs="Arial"/>
          <w:sz w:val="28"/>
          <w:szCs w:val="28"/>
        </w:rPr>
      </w:pPr>
    </w:p>
    <w:p w14:paraId="0622C7ED" w14:textId="78BCCB3A" w:rsidR="003C713F" w:rsidRPr="003C713F" w:rsidRDefault="003C713F" w:rsidP="003C71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su parte, la S</w:t>
      </w:r>
      <w:r w:rsidRPr="003C713F">
        <w:rPr>
          <w:rFonts w:ascii="Arial" w:hAnsi="Arial" w:cs="Arial"/>
          <w:sz w:val="28"/>
          <w:szCs w:val="28"/>
        </w:rPr>
        <w:t xml:space="preserve">ecretaria de Economía, </w:t>
      </w:r>
      <w:proofErr w:type="spellStart"/>
      <w:r w:rsidRPr="003C713F">
        <w:rPr>
          <w:rFonts w:ascii="Arial" w:hAnsi="Arial" w:cs="Arial"/>
          <w:sz w:val="28"/>
          <w:szCs w:val="28"/>
        </w:rPr>
        <w:t>Betsabé</w:t>
      </w:r>
      <w:proofErr w:type="spellEnd"/>
      <w:r w:rsidRPr="003C713F">
        <w:rPr>
          <w:rFonts w:ascii="Arial" w:hAnsi="Arial" w:cs="Arial"/>
          <w:sz w:val="28"/>
          <w:szCs w:val="28"/>
        </w:rPr>
        <w:t xml:space="preserve"> Rocha, enfatizó que estos proyectos deben continuar y ser replicados para atraer mayor inversión. Además, afirmó que el Plan Hídrico de Nuevo León no solo corresponde al Gobierno y a Agua y Drenaje, sino a toda la sociedad, como un esfuerzo conjunto por el bienestar del estado.</w:t>
      </w:r>
    </w:p>
    <w:p w14:paraId="7F5C89C3" w14:textId="77777777" w:rsidR="003C713F" w:rsidRPr="003C713F" w:rsidRDefault="003C713F" w:rsidP="003C713F">
      <w:pPr>
        <w:jc w:val="both"/>
        <w:rPr>
          <w:rFonts w:ascii="Arial" w:hAnsi="Arial" w:cs="Arial"/>
          <w:sz w:val="28"/>
          <w:szCs w:val="28"/>
        </w:rPr>
      </w:pPr>
    </w:p>
    <w:p w14:paraId="58CB73AD" w14:textId="2160AB60" w:rsidR="003C713F" w:rsidRPr="003C713F" w:rsidRDefault="003C713F" w:rsidP="003C713F">
      <w:pPr>
        <w:jc w:val="both"/>
        <w:rPr>
          <w:rFonts w:ascii="Arial" w:hAnsi="Arial" w:cs="Arial"/>
          <w:sz w:val="28"/>
          <w:szCs w:val="28"/>
        </w:rPr>
      </w:pPr>
      <w:r w:rsidRPr="003C713F">
        <w:rPr>
          <w:rFonts w:ascii="Arial" w:hAnsi="Arial" w:cs="Arial"/>
          <w:sz w:val="28"/>
          <w:szCs w:val="28"/>
        </w:rPr>
        <w:t xml:space="preserve">Asimismo, durante el evento se informó sobre la reciente donación de equipos tecnológicos por parte de una empresa, destinados a dos </w:t>
      </w:r>
      <w:proofErr w:type="spellStart"/>
      <w:r w:rsidRPr="003C713F">
        <w:rPr>
          <w:rFonts w:ascii="Arial" w:hAnsi="Arial" w:cs="Arial"/>
          <w:sz w:val="28"/>
          <w:szCs w:val="28"/>
        </w:rPr>
        <w:t>macrosectores</w:t>
      </w:r>
      <w:proofErr w:type="spellEnd"/>
      <w:r w:rsidRPr="003C713F">
        <w:rPr>
          <w:rFonts w:ascii="Arial" w:hAnsi="Arial" w:cs="Arial"/>
          <w:sz w:val="28"/>
          <w:szCs w:val="28"/>
        </w:rPr>
        <w:t xml:space="preserve"> en San Nicolás y Apodaca. Dichos equipos permitirán un suministro más eficiente mediante la modulación de presiones, detección de fugas y medición en tiempo real.</w:t>
      </w:r>
    </w:p>
    <w:p w14:paraId="1021A4EB" w14:textId="77777777" w:rsidR="003C713F" w:rsidRPr="003C713F" w:rsidRDefault="003C713F" w:rsidP="003C713F">
      <w:pPr>
        <w:jc w:val="both"/>
        <w:rPr>
          <w:rFonts w:ascii="Arial" w:hAnsi="Arial" w:cs="Arial"/>
          <w:sz w:val="28"/>
          <w:szCs w:val="28"/>
        </w:rPr>
      </w:pPr>
    </w:p>
    <w:p w14:paraId="1812B920" w14:textId="29F48FE3" w:rsidR="005016B0" w:rsidRDefault="003C713F" w:rsidP="003C71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3C713F">
        <w:rPr>
          <w:rFonts w:ascii="Arial" w:hAnsi="Arial" w:cs="Arial"/>
          <w:sz w:val="28"/>
          <w:szCs w:val="28"/>
        </w:rPr>
        <w:t xml:space="preserve">En la firma del convenio estuvieron presentes también Eduardo Ortegón </w:t>
      </w:r>
      <w:proofErr w:type="spellStart"/>
      <w:r w:rsidRPr="003C713F">
        <w:rPr>
          <w:rFonts w:ascii="Arial" w:hAnsi="Arial" w:cs="Arial"/>
          <w:sz w:val="28"/>
          <w:szCs w:val="28"/>
        </w:rPr>
        <w:t>Williamson</w:t>
      </w:r>
      <w:proofErr w:type="spellEnd"/>
      <w:r w:rsidRPr="003C713F">
        <w:rPr>
          <w:rFonts w:ascii="Arial" w:hAnsi="Arial" w:cs="Arial"/>
          <w:sz w:val="28"/>
          <w:szCs w:val="28"/>
        </w:rPr>
        <w:t xml:space="preserve">, director adjunto de Agua y Drenaje de Monterrey; Emmanuel </w:t>
      </w:r>
      <w:proofErr w:type="spellStart"/>
      <w:r w:rsidRPr="003C713F">
        <w:rPr>
          <w:rFonts w:ascii="Arial" w:hAnsi="Arial" w:cs="Arial"/>
          <w:sz w:val="28"/>
          <w:szCs w:val="28"/>
        </w:rPr>
        <w:t>Loo</w:t>
      </w:r>
      <w:proofErr w:type="spellEnd"/>
      <w:r w:rsidRPr="003C713F">
        <w:rPr>
          <w:rFonts w:ascii="Arial" w:hAnsi="Arial" w:cs="Arial"/>
          <w:sz w:val="28"/>
          <w:szCs w:val="28"/>
        </w:rPr>
        <w:t>, subsecretario de Economía de Nuevo León; Rodrigo Crespo, director del Fondo Ambiental Metropolitano; Norma Benítez, directora comercial de Agua y Drenaje; Ramiro Meza, director de Operaciones de Agua y Drenaje; y David Olivo, director jurídico de Agua y Drenaje.</w:t>
      </w:r>
    </w:p>
    <w:p w14:paraId="4C319CBA" w14:textId="77777777" w:rsidR="005016B0" w:rsidRDefault="005016B0" w:rsidP="003C713F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3C713F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48AC7" w14:textId="77777777" w:rsidR="004F36D5" w:rsidRDefault="004F36D5" w:rsidP="00E83348">
      <w:r>
        <w:separator/>
      </w:r>
    </w:p>
  </w:endnote>
  <w:endnote w:type="continuationSeparator" w:id="0">
    <w:p w14:paraId="6F4BCB84" w14:textId="77777777" w:rsidR="004F36D5" w:rsidRDefault="004F36D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4A663" w14:textId="77777777" w:rsidR="004F36D5" w:rsidRDefault="004F36D5" w:rsidP="00E83348">
      <w:r>
        <w:separator/>
      </w:r>
    </w:p>
  </w:footnote>
  <w:footnote w:type="continuationSeparator" w:id="0">
    <w:p w14:paraId="642B68D3" w14:textId="77777777" w:rsidR="004F36D5" w:rsidRDefault="004F36D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0439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C713F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6586F8-50F1-47A2-9D76-BD7AF2E0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2025-07-17T22:49:00Z</dcterms:created>
  <dcterms:modified xsi:type="dcterms:W3CDTF">2025-07-17T22:49:00Z</dcterms:modified>
</cp:coreProperties>
</file>