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E892FA" w:rsidR="00EA29FA" w:rsidRPr="00C60FD1" w:rsidRDefault="008B0B1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24295FE" w:rsidR="00703B09" w:rsidRDefault="008B0B1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484C0D8" w:rsidR="00A23A57" w:rsidRDefault="008B0B1E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B0B1E">
        <w:rPr>
          <w:rFonts w:ascii="Arial" w:hAnsi="Arial" w:cs="Arial"/>
          <w:b/>
          <w:sz w:val="28"/>
          <w:szCs w:val="28"/>
        </w:rPr>
        <w:t>FIRMA AYD CO</w:t>
      </w:r>
      <w:r>
        <w:rPr>
          <w:rFonts w:ascii="Arial" w:hAnsi="Arial" w:cs="Arial"/>
          <w:b/>
          <w:sz w:val="28"/>
          <w:szCs w:val="28"/>
        </w:rPr>
        <w:t xml:space="preserve">NVENIO DE COLABORACIÓN CON ARCA </w:t>
      </w:r>
      <w:r w:rsidRPr="008B0B1E">
        <w:rPr>
          <w:rFonts w:ascii="Arial" w:hAnsi="Arial" w:cs="Arial"/>
          <w:b/>
          <w:sz w:val="28"/>
          <w:szCs w:val="28"/>
        </w:rPr>
        <w:t>CONTINENTAL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DE18DC8" w14:textId="77777777" w:rsidR="008B0B1E" w:rsidRPr="008B0B1E" w:rsidRDefault="008B0B1E" w:rsidP="008B0B1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i/>
        </w:rPr>
        <w:t>Se realizó el mantenimiento a un tramo de 2 kilómetros del Acueducto Mina II.</w:t>
      </w:r>
    </w:p>
    <w:p w14:paraId="79272640" w14:textId="2108D879" w:rsidR="008B0B1E" w:rsidRPr="008B0B1E" w:rsidRDefault="008B0B1E" w:rsidP="008B0B1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i/>
        </w:rPr>
        <w:t>Esta alianza público-privada forma parte de una estrategia de sostenibilidad y seguridad hídrica.</w:t>
      </w:r>
    </w:p>
    <w:p w14:paraId="303B7C3F" w14:textId="41E11D19" w:rsidR="008B0B1E" w:rsidRPr="008B0B1E" w:rsidRDefault="00EA29FA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8B0B1E" w:rsidRPr="008B0B1E">
        <w:rPr>
          <w:rFonts w:ascii="Arial" w:hAnsi="Arial" w:cs="Arial"/>
          <w:sz w:val="28"/>
          <w:szCs w:val="28"/>
        </w:rPr>
        <w:t>Servicios de Agua y Drenaje d</w:t>
      </w:r>
      <w:r w:rsidR="008B0B1E">
        <w:rPr>
          <w:rFonts w:ascii="Arial" w:hAnsi="Arial" w:cs="Arial"/>
          <w:sz w:val="28"/>
          <w:szCs w:val="28"/>
        </w:rPr>
        <w:t xml:space="preserve">e Monterrey y ARCA Continental </w:t>
      </w:r>
      <w:r w:rsidR="008B0B1E" w:rsidRPr="008B0B1E">
        <w:rPr>
          <w:rFonts w:ascii="Arial" w:hAnsi="Arial" w:cs="Arial"/>
          <w:sz w:val="28"/>
          <w:szCs w:val="28"/>
        </w:rPr>
        <w:t>formalizaron un convenio de colaboración, tras concluir el mantenimiento de un tramo del Acueducto Mina II, una infraestructura de 54</w:t>
      </w:r>
      <w:r w:rsidR="008B0B1E">
        <w:rPr>
          <w:rFonts w:ascii="Arial" w:hAnsi="Arial" w:cs="Arial"/>
          <w:sz w:val="28"/>
          <w:szCs w:val="28"/>
        </w:rPr>
        <w:t xml:space="preserve"> pulgadas de diámetro, la cual </w:t>
      </w:r>
      <w:r w:rsidR="008B0B1E" w:rsidRPr="008B0B1E">
        <w:rPr>
          <w:rFonts w:ascii="Arial" w:hAnsi="Arial" w:cs="Arial"/>
          <w:sz w:val="28"/>
          <w:szCs w:val="28"/>
        </w:rPr>
        <w:t>es clave para el abasto de agua en la región.</w:t>
      </w:r>
    </w:p>
    <w:p w14:paraId="0EBA4C88" w14:textId="6E1D1D5F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</w:p>
    <w:p w14:paraId="1C16A6B2" w14:textId="77777777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Las acciones realizadas incluyeron la intervención de un segmento de 2 kilómetros del acueducto, donde se revisaron válvulas de aire, además de purgar sedimentos y verificar la estructura externa de la línea de conducción, todo ello sin afectar la continuidad del suministro de agua potable a la población.</w:t>
      </w:r>
    </w:p>
    <w:p w14:paraId="71720730" w14:textId="1345A5BC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 </w:t>
      </w:r>
    </w:p>
    <w:p w14:paraId="3E8AA470" w14:textId="77777777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 xml:space="preserve">Durante el evento, el Director General de Agua y Drenaje, Juan Ignacio Barragán, subrayó la relevancia de sumar esfuerzos con el sector privado para proteger y conservar el patrimonio hidráulico de Nuevo León. </w:t>
      </w:r>
    </w:p>
    <w:p w14:paraId="2D8C22F5" w14:textId="30D3D6A8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 </w:t>
      </w:r>
    </w:p>
    <w:p w14:paraId="7425D94F" w14:textId="40310DE8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Destacó el compromiso de ARCA Continental</w:t>
      </w:r>
      <w:r>
        <w:rPr>
          <w:rFonts w:ascii="Arial" w:hAnsi="Arial" w:cs="Arial"/>
          <w:sz w:val="28"/>
          <w:szCs w:val="28"/>
        </w:rPr>
        <w:t xml:space="preserve"> </w:t>
      </w:r>
      <w:r w:rsidRPr="008B0B1E">
        <w:rPr>
          <w:rFonts w:ascii="Arial" w:hAnsi="Arial" w:cs="Arial"/>
          <w:sz w:val="28"/>
          <w:szCs w:val="28"/>
        </w:rPr>
        <w:t>como una empresa con un claro enfoque en sostenibilidad y responsabilidad social, y celebró que compañías locales muestren disposición para colaborar en acciones que generan beneficios directos para la ciudadanía.</w:t>
      </w:r>
    </w:p>
    <w:p w14:paraId="6B0E9067" w14:textId="77777777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 </w:t>
      </w:r>
    </w:p>
    <w:p w14:paraId="76E32365" w14:textId="34EF5C37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Por su parte, el ingeniero José Borda Noriega, Director Ejecutivo de ARCA Continental</w:t>
      </w:r>
      <w:r>
        <w:rPr>
          <w:rFonts w:ascii="Arial" w:hAnsi="Arial" w:cs="Arial"/>
          <w:sz w:val="28"/>
          <w:szCs w:val="28"/>
        </w:rPr>
        <w:t xml:space="preserve"> </w:t>
      </w:r>
      <w:r w:rsidRPr="008B0B1E">
        <w:rPr>
          <w:rFonts w:ascii="Arial" w:hAnsi="Arial" w:cs="Arial"/>
          <w:sz w:val="28"/>
          <w:szCs w:val="28"/>
        </w:rPr>
        <w:t xml:space="preserve">México, resaltó que esta iniciativa es parte de la </w:t>
      </w:r>
      <w:r w:rsidRPr="008B0B1E">
        <w:rPr>
          <w:rFonts w:ascii="Arial" w:hAnsi="Arial" w:cs="Arial"/>
          <w:sz w:val="28"/>
          <w:szCs w:val="28"/>
        </w:rPr>
        <w:lastRenderedPageBreak/>
        <w:t xml:space="preserve">estrategia integral de seguridad hídrica de la empresa, que incluye el uso eficiente del agua, su reabastecimiento a la naturaleza y el acceso equitativo en las comunidades donde tienen presencia. </w:t>
      </w:r>
    </w:p>
    <w:p w14:paraId="02D1E07E" w14:textId="77777777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 </w:t>
      </w:r>
    </w:p>
    <w:p w14:paraId="6D88F8EC" w14:textId="2E0202DD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Señaló que esta colaboración, realizada en conjunto con la Fundación Coca-Cola, es un ejemplo del impacto positivo que puede lograrse cuando el sector público y privado trabajan alineados frente a los desafíos del recurso hídrico en la ciudad.</w:t>
      </w:r>
    </w:p>
    <w:p w14:paraId="3AC277CF" w14:textId="77777777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 </w:t>
      </w:r>
    </w:p>
    <w:p w14:paraId="4A7A609A" w14:textId="62891680" w:rsidR="008B0B1E" w:rsidRPr="008B0B1E" w:rsidRDefault="008B0B1E" w:rsidP="008B0B1E">
      <w:pPr>
        <w:jc w:val="both"/>
        <w:rPr>
          <w:rFonts w:ascii="Arial" w:hAnsi="Arial" w:cs="Arial"/>
          <w:sz w:val="28"/>
          <w:szCs w:val="28"/>
        </w:rPr>
      </w:pPr>
      <w:r w:rsidRPr="008B0B1E">
        <w:rPr>
          <w:rFonts w:ascii="Arial" w:hAnsi="Arial" w:cs="Arial"/>
          <w:sz w:val="28"/>
          <w:szCs w:val="28"/>
        </w:rPr>
        <w:t>Por último, Juan Ignacio Barragán subrayó que, en Agua y Drenaje de Monterrey se continúan implementando diversas acciones para fortalecer el sistema de abastecimiento y su capacidad de respuesta, reafirmando así el compromiso institucional con la sostenibilidad y el bienestar de la comunidad.</w:t>
      </w:r>
    </w:p>
    <w:p w14:paraId="78763BE5" w14:textId="6B6550E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57A42" w14:textId="77777777" w:rsidR="00166C97" w:rsidRDefault="00166C97" w:rsidP="00E83348">
      <w:r>
        <w:separator/>
      </w:r>
    </w:p>
  </w:endnote>
  <w:endnote w:type="continuationSeparator" w:id="0">
    <w:p w14:paraId="0D78BCE2" w14:textId="77777777" w:rsidR="00166C97" w:rsidRDefault="00166C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5D45" w14:textId="77777777" w:rsidR="00166C97" w:rsidRDefault="00166C97" w:rsidP="00E83348">
      <w:r>
        <w:separator/>
      </w:r>
    </w:p>
  </w:footnote>
  <w:footnote w:type="continuationSeparator" w:id="0">
    <w:p w14:paraId="2D05A133" w14:textId="77777777" w:rsidR="00166C97" w:rsidRDefault="00166C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04BE"/>
    <w:multiLevelType w:val="hybridMultilevel"/>
    <w:tmpl w:val="2012AC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66C97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67A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0B1E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1008C-1E3D-49AF-B03F-A4D6AA67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2025-04-07T18:47:00Z</dcterms:created>
  <dcterms:modified xsi:type="dcterms:W3CDTF">2025-04-07T18:47:00Z</dcterms:modified>
</cp:coreProperties>
</file>