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15E68F" w:rsidR="00EA29FA" w:rsidRPr="00C60FD1" w:rsidRDefault="00D93B1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CP/0145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8B16E0A" w:rsidR="00703B09" w:rsidRDefault="00D93B1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5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1469E47B" w:rsidR="00580ABF" w:rsidRDefault="00D93B1A" w:rsidP="00C02B66">
      <w:pPr>
        <w:jc w:val="center"/>
        <w:rPr>
          <w:rFonts w:ascii="Arial" w:hAnsi="Arial" w:cs="Arial"/>
          <w:b/>
          <w:sz w:val="28"/>
          <w:szCs w:val="28"/>
        </w:rPr>
      </w:pPr>
      <w:r w:rsidRPr="00D93B1A">
        <w:rPr>
          <w:rFonts w:ascii="Arial" w:hAnsi="Arial" w:cs="Arial"/>
          <w:b/>
          <w:sz w:val="28"/>
          <w:szCs w:val="28"/>
        </w:rPr>
        <w:t>“LIQUIDA AHORRA” BENEFICIÓ A MÁS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93B1A">
        <w:rPr>
          <w:rFonts w:ascii="Arial" w:hAnsi="Arial" w:cs="Arial"/>
          <w:b/>
          <w:sz w:val="28"/>
          <w:szCs w:val="28"/>
        </w:rPr>
        <w:t>DE 100 MIL USUARIOS CON ADEUDO: AYD</w:t>
      </w:r>
    </w:p>
    <w:p w14:paraId="6D8459D4" w14:textId="77777777" w:rsidR="00D93B1A" w:rsidRDefault="00D93B1A" w:rsidP="00D93B1A">
      <w:pPr>
        <w:jc w:val="center"/>
        <w:rPr>
          <w:rFonts w:ascii="Arial" w:hAnsi="Arial" w:cs="Arial"/>
          <w:b/>
          <w:sz w:val="28"/>
          <w:szCs w:val="28"/>
        </w:rPr>
      </w:pPr>
    </w:p>
    <w:p w14:paraId="350A7919" w14:textId="0BDC5CA0" w:rsidR="00D93B1A" w:rsidRPr="00D93B1A" w:rsidRDefault="00D93B1A" w:rsidP="00D93B1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93B1A">
        <w:rPr>
          <w:rFonts w:ascii="Arial" w:hAnsi="Arial" w:cs="Arial"/>
          <w:i/>
        </w:rPr>
        <w:t>El programa se lanzó originalmente en octubre de 2024 y regresó en enero de 2025.</w:t>
      </w:r>
    </w:p>
    <w:p w14:paraId="2FE7E3DE" w14:textId="1FDA2A9D" w:rsidR="00D93B1A" w:rsidRDefault="00D93B1A" w:rsidP="00D93B1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93B1A">
        <w:rPr>
          <w:rFonts w:ascii="Arial" w:hAnsi="Arial" w:cs="Arial"/>
          <w:i/>
        </w:rPr>
        <w:t>Liquida Ahorra fue una iniciativa del Gobernador Samuel García autorizada por el Consejo de Administración de SADM.</w:t>
      </w:r>
    </w:p>
    <w:p w14:paraId="511DE079" w14:textId="4B7C1483" w:rsidR="00D93B1A" w:rsidRDefault="00EA29FA" w:rsidP="00D93B1A">
      <w:pPr>
        <w:jc w:val="both"/>
        <w:rPr>
          <w:rFonts w:ascii="Arial" w:hAnsi="Arial" w:cs="Arial"/>
          <w:sz w:val="28"/>
          <w:szCs w:val="28"/>
        </w:rPr>
      </w:pPr>
      <w:r w:rsidRPr="00D93B1A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D93B1A" w:rsidRPr="00D93B1A">
        <w:rPr>
          <w:rFonts w:ascii="Arial" w:hAnsi="Arial" w:cs="Arial"/>
          <w:sz w:val="28"/>
          <w:szCs w:val="28"/>
        </w:rPr>
        <w:t>Servicios de Agua y Drenaje de Monterrey informa que, el programa de regularización de usuarios con adeudo en su recibo de agua “Liquida Ahorra” benefició a</w:t>
      </w:r>
      <w:r w:rsidR="00D93B1A">
        <w:rPr>
          <w:rFonts w:ascii="Arial" w:hAnsi="Arial" w:cs="Arial"/>
          <w:sz w:val="28"/>
          <w:szCs w:val="28"/>
        </w:rPr>
        <w:t xml:space="preserve"> un total de 127,079 personas.</w:t>
      </w:r>
    </w:p>
    <w:p w14:paraId="6C3BC186" w14:textId="77777777" w:rsid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</w:p>
    <w:p w14:paraId="5487FB5E" w14:textId="02395342" w:rsid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  <w:r w:rsidRPr="00D93B1A">
        <w:rPr>
          <w:rFonts w:ascii="Arial" w:hAnsi="Arial" w:cs="Arial"/>
          <w:sz w:val="28"/>
          <w:szCs w:val="28"/>
        </w:rPr>
        <w:t xml:space="preserve">Agua y Drenaje puso a disposición este beneficio para los usuarios domésticos con adeudo de tres meses o más y hasta 300,000 pesos. Este programa social se implementó en dos etapas que iniciaron en octubre de 2024 </w:t>
      </w:r>
      <w:r>
        <w:rPr>
          <w:rFonts w:ascii="Arial" w:hAnsi="Arial" w:cs="Arial"/>
          <w:sz w:val="28"/>
          <w:szCs w:val="28"/>
        </w:rPr>
        <w:t>y concluyeron en enero de 2025.</w:t>
      </w:r>
    </w:p>
    <w:p w14:paraId="7B9700EF" w14:textId="77777777" w:rsid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</w:p>
    <w:p w14:paraId="16C810F6" w14:textId="75395315" w:rsid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  <w:r w:rsidRPr="00D93B1A">
        <w:rPr>
          <w:rFonts w:ascii="Arial" w:hAnsi="Arial" w:cs="Arial"/>
          <w:sz w:val="28"/>
          <w:szCs w:val="28"/>
        </w:rPr>
        <w:t xml:space="preserve">Mantener una cultura de pago responsable es clave para evitar que los usuarios </w:t>
      </w:r>
      <w:r w:rsidRPr="00D93B1A">
        <w:rPr>
          <w:rFonts w:ascii="Arial" w:hAnsi="Arial" w:cs="Arial"/>
          <w:sz w:val="28"/>
          <w:szCs w:val="28"/>
        </w:rPr>
        <w:t>acumulen recargos</w:t>
      </w:r>
      <w:r w:rsidRPr="00D93B1A">
        <w:rPr>
          <w:rFonts w:ascii="Arial" w:hAnsi="Arial" w:cs="Arial"/>
          <w:sz w:val="28"/>
          <w:szCs w:val="28"/>
        </w:rPr>
        <w:t xml:space="preserve">, y conserven su servicio de agua de manera completa. Y es que la paraestatal ha iniciado la instalación de </w:t>
      </w:r>
      <w:proofErr w:type="spellStart"/>
      <w:r w:rsidRPr="00D93B1A">
        <w:rPr>
          <w:rFonts w:ascii="Arial" w:hAnsi="Arial" w:cs="Arial"/>
          <w:sz w:val="28"/>
          <w:szCs w:val="28"/>
        </w:rPr>
        <w:t>restric</w:t>
      </w:r>
      <w:bookmarkStart w:id="0" w:name="_GoBack"/>
      <w:bookmarkEnd w:id="0"/>
      <w:r w:rsidRPr="00D93B1A">
        <w:rPr>
          <w:rFonts w:ascii="Arial" w:hAnsi="Arial" w:cs="Arial"/>
          <w:sz w:val="28"/>
          <w:szCs w:val="28"/>
        </w:rPr>
        <w:t>tores</w:t>
      </w:r>
      <w:proofErr w:type="spellEnd"/>
      <w:r w:rsidRPr="00D93B1A">
        <w:rPr>
          <w:rFonts w:ascii="Arial" w:hAnsi="Arial" w:cs="Arial"/>
          <w:sz w:val="28"/>
          <w:szCs w:val="28"/>
        </w:rPr>
        <w:t xml:space="preserve"> que suministran únicamente de 3:00 a 7:00 de la mañana, respetando el derecho humano al agua a quie</w:t>
      </w:r>
      <w:r>
        <w:rPr>
          <w:rFonts w:ascii="Arial" w:hAnsi="Arial" w:cs="Arial"/>
          <w:sz w:val="28"/>
          <w:szCs w:val="28"/>
        </w:rPr>
        <w:t>nes no regularizaron su cuenta.</w:t>
      </w:r>
    </w:p>
    <w:p w14:paraId="5DCF3783" w14:textId="77777777" w:rsid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</w:p>
    <w:p w14:paraId="4A7A609A" w14:textId="143F5C93" w:rsidR="00D21DD3" w:rsidRPr="00D93B1A" w:rsidRDefault="00D93B1A" w:rsidP="00D93B1A">
      <w:pPr>
        <w:jc w:val="both"/>
        <w:rPr>
          <w:rFonts w:ascii="Arial" w:hAnsi="Arial" w:cs="Arial"/>
          <w:sz w:val="28"/>
          <w:szCs w:val="28"/>
        </w:rPr>
      </w:pPr>
      <w:r w:rsidRPr="00D93B1A">
        <w:rPr>
          <w:rFonts w:ascii="Arial" w:hAnsi="Arial" w:cs="Arial"/>
          <w:sz w:val="28"/>
          <w:szCs w:val="28"/>
        </w:rPr>
        <w:t>Agua y Drenaje agradece a todos los usuarios que aprovecharon esta única oportunidad para saldar su cuenta de agua, al Gobernador Samuel García por esta iniciativa de ayudar a la población, y al Consejo de Administración de SADM por la autorización de este programa.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F4C7A" w14:textId="77777777" w:rsidR="00B3787D" w:rsidRDefault="00B3787D" w:rsidP="00E83348">
      <w:r>
        <w:separator/>
      </w:r>
    </w:p>
  </w:endnote>
  <w:endnote w:type="continuationSeparator" w:id="0">
    <w:p w14:paraId="67F60E27" w14:textId="77777777" w:rsidR="00B3787D" w:rsidRDefault="00B3787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45B5D" w14:textId="77777777" w:rsidR="00B3787D" w:rsidRDefault="00B3787D" w:rsidP="00E83348">
      <w:r>
        <w:separator/>
      </w:r>
    </w:p>
  </w:footnote>
  <w:footnote w:type="continuationSeparator" w:id="0">
    <w:p w14:paraId="305E0791" w14:textId="77777777" w:rsidR="00B3787D" w:rsidRDefault="00B3787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2B66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B1A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58B29-6DD4-4A55-95EB-93F6A2FE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2025-02-05T20:57:00Z</dcterms:created>
  <dcterms:modified xsi:type="dcterms:W3CDTF">2025-02-05T20:57:00Z</dcterms:modified>
</cp:coreProperties>
</file>