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0413D" w14:textId="3F8CFE54" w:rsidR="00BB4DAF" w:rsidRPr="00500DC5" w:rsidRDefault="00500DC5">
      <w:pPr>
        <w:jc w:val="right"/>
        <w:rPr>
          <w:rFonts w:ascii="Arial" w:eastAsia="Arial" w:hAnsi="Arial" w:cs="Arial"/>
          <w:b/>
          <w:bCs/>
        </w:rPr>
      </w:pPr>
      <w:r w:rsidRPr="00500DC5">
        <w:rPr>
          <w:rFonts w:ascii="Arial" w:eastAsia="Arial" w:hAnsi="Arial" w:cs="Arial"/>
          <w:b/>
          <w:bCs/>
        </w:rPr>
        <w:t>CP/27</w:t>
      </w:r>
      <w:r w:rsidR="0055039D">
        <w:rPr>
          <w:rFonts w:ascii="Arial" w:eastAsia="Arial" w:hAnsi="Arial" w:cs="Arial"/>
          <w:b/>
          <w:bCs/>
        </w:rPr>
        <w:t>8</w:t>
      </w:r>
      <w:r w:rsidR="00A97472">
        <w:rPr>
          <w:rFonts w:ascii="Arial" w:eastAsia="Arial" w:hAnsi="Arial" w:cs="Arial"/>
          <w:b/>
          <w:bCs/>
        </w:rPr>
        <w:t>1</w:t>
      </w:r>
      <w:r w:rsidRPr="00500DC5">
        <w:rPr>
          <w:rFonts w:ascii="Arial" w:eastAsia="Arial" w:hAnsi="Arial" w:cs="Arial"/>
          <w:b/>
          <w:bCs/>
        </w:rPr>
        <w:t>/2024</w:t>
      </w:r>
    </w:p>
    <w:p w14:paraId="2BEDBE82" w14:textId="1AA40413" w:rsidR="0054705F" w:rsidRPr="00500DC5" w:rsidRDefault="002718EE">
      <w:pPr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30</w:t>
      </w:r>
      <w:r w:rsidR="00B409FC" w:rsidRPr="00500DC5">
        <w:rPr>
          <w:rFonts w:ascii="Arial" w:eastAsia="Arial" w:hAnsi="Arial" w:cs="Arial"/>
          <w:b/>
          <w:bCs/>
        </w:rPr>
        <w:t xml:space="preserve"> de diciembre de 2024</w:t>
      </w:r>
    </w:p>
    <w:p w14:paraId="5AB238E6" w14:textId="5E69CC17" w:rsidR="0054705F" w:rsidRPr="00500DC5" w:rsidRDefault="0054705F" w:rsidP="0074117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41FEB07" w14:textId="77777777" w:rsidR="00293ED8" w:rsidRPr="00A97472" w:rsidRDefault="00293ED8" w:rsidP="0074117F">
      <w:pPr>
        <w:pStyle w:val="p1"/>
        <w:jc w:val="center"/>
        <w:divId w:val="666325285"/>
        <w:rPr>
          <w:rFonts w:ascii="Arial" w:hAnsi="Arial" w:cs="Arial"/>
          <w:sz w:val="32"/>
          <w:szCs w:val="32"/>
        </w:rPr>
      </w:pPr>
      <w:r w:rsidRPr="00A97472">
        <w:rPr>
          <w:rStyle w:val="s1"/>
          <w:rFonts w:ascii="Arial" w:hAnsi="Arial" w:cs="Arial"/>
          <w:sz w:val="32"/>
          <w:szCs w:val="32"/>
        </w:rPr>
        <w:t>ACLARA AYD COBRO EXPEDIENTE</w:t>
      </w:r>
    </w:p>
    <w:p w14:paraId="57881760" w14:textId="77777777" w:rsidR="00293ED8" w:rsidRPr="00A97472" w:rsidRDefault="00293ED8" w:rsidP="0074117F">
      <w:pPr>
        <w:pStyle w:val="p1"/>
        <w:jc w:val="center"/>
        <w:divId w:val="666325285"/>
        <w:rPr>
          <w:rFonts w:ascii="Arial" w:hAnsi="Arial" w:cs="Arial"/>
          <w:sz w:val="32"/>
          <w:szCs w:val="32"/>
        </w:rPr>
      </w:pPr>
      <w:r w:rsidRPr="00A97472">
        <w:rPr>
          <w:rStyle w:val="s1"/>
          <w:rFonts w:ascii="Arial" w:hAnsi="Arial" w:cs="Arial"/>
          <w:sz w:val="32"/>
          <w:szCs w:val="32"/>
        </w:rPr>
        <w:t>EN ALGUNOS RECIBOS</w:t>
      </w:r>
    </w:p>
    <w:p w14:paraId="1AF5A1AF" w14:textId="77777777" w:rsidR="00293ED8" w:rsidRPr="00A97472" w:rsidRDefault="00293ED8" w:rsidP="0074117F">
      <w:pPr>
        <w:pStyle w:val="p1"/>
        <w:jc w:val="both"/>
        <w:divId w:val="666325285"/>
        <w:rPr>
          <w:rFonts w:ascii="Arial" w:hAnsi="Arial" w:cs="Arial"/>
          <w:sz w:val="32"/>
          <w:szCs w:val="32"/>
        </w:rPr>
      </w:pPr>
      <w:r w:rsidRPr="00A97472">
        <w:rPr>
          <w:rStyle w:val="s2"/>
          <w:rFonts w:ascii="Arial" w:hAnsi="Arial" w:cs="Arial"/>
          <w:sz w:val="32"/>
          <w:szCs w:val="32"/>
        </w:rPr>
        <w:t> </w:t>
      </w:r>
    </w:p>
    <w:p w14:paraId="5C4867F3" w14:textId="1ACF0931" w:rsidR="00293ED8" w:rsidRPr="00693F21" w:rsidRDefault="00293ED8" w:rsidP="0074117F">
      <w:pPr>
        <w:pStyle w:val="p1"/>
        <w:numPr>
          <w:ilvl w:val="0"/>
          <w:numId w:val="5"/>
        </w:numPr>
        <w:jc w:val="both"/>
        <w:divId w:val="666325285"/>
        <w:rPr>
          <w:rFonts w:ascii="Arial" w:hAnsi="Arial" w:cs="Arial"/>
          <w:sz w:val="24"/>
          <w:szCs w:val="24"/>
        </w:rPr>
      </w:pPr>
      <w:bookmarkStart w:id="0" w:name="_GoBack"/>
      <w:r w:rsidRPr="00693F21">
        <w:rPr>
          <w:rStyle w:val="s3"/>
          <w:rFonts w:ascii="Arial" w:hAnsi="Arial" w:cs="Arial"/>
          <w:sz w:val="24"/>
          <w:szCs w:val="24"/>
        </w:rPr>
        <w:t>El “Cobro Expediente” se refiere a órdenes de servici</w:t>
      </w:r>
      <w:r w:rsidR="0074117F" w:rsidRPr="00693F21">
        <w:rPr>
          <w:rStyle w:val="s3"/>
          <w:rFonts w:ascii="Arial" w:hAnsi="Arial" w:cs="Arial"/>
          <w:sz w:val="24"/>
          <w:szCs w:val="24"/>
        </w:rPr>
        <w:t>o l</w:t>
      </w:r>
      <w:r w:rsidRPr="00693F21">
        <w:rPr>
          <w:rStyle w:val="s3"/>
          <w:rFonts w:ascii="Arial" w:hAnsi="Arial" w:cs="Arial"/>
          <w:sz w:val="24"/>
          <w:szCs w:val="24"/>
        </w:rPr>
        <w:t>as cuales son solicitadas por los usuarios.</w:t>
      </w:r>
    </w:p>
    <w:p w14:paraId="60C8CA04" w14:textId="0220CDDB" w:rsidR="00293ED8" w:rsidRPr="00693F21" w:rsidRDefault="00293ED8" w:rsidP="0074117F">
      <w:pPr>
        <w:pStyle w:val="p1"/>
        <w:numPr>
          <w:ilvl w:val="0"/>
          <w:numId w:val="5"/>
        </w:numPr>
        <w:jc w:val="both"/>
        <w:divId w:val="666325285"/>
        <w:rPr>
          <w:rFonts w:ascii="Arial" w:hAnsi="Arial" w:cs="Arial"/>
          <w:sz w:val="24"/>
          <w:szCs w:val="24"/>
        </w:rPr>
      </w:pPr>
      <w:r w:rsidRPr="00693F21">
        <w:rPr>
          <w:rStyle w:val="s3"/>
          <w:rFonts w:ascii="Arial" w:hAnsi="Arial" w:cs="Arial"/>
          <w:sz w:val="24"/>
          <w:szCs w:val="24"/>
        </w:rPr>
        <w:t>La paraestatal habilitó centros de atención a clientes para atender dudas sobre el cobro.</w:t>
      </w:r>
    </w:p>
    <w:p w14:paraId="11FAD525" w14:textId="051DB915" w:rsidR="00293ED8" w:rsidRPr="00693F21" w:rsidRDefault="00293ED8" w:rsidP="0074117F">
      <w:pPr>
        <w:pStyle w:val="p1"/>
        <w:numPr>
          <w:ilvl w:val="0"/>
          <w:numId w:val="5"/>
        </w:numPr>
        <w:jc w:val="both"/>
        <w:divId w:val="666325285"/>
        <w:rPr>
          <w:rFonts w:ascii="Arial" w:hAnsi="Arial" w:cs="Arial"/>
          <w:sz w:val="24"/>
          <w:szCs w:val="24"/>
        </w:rPr>
      </w:pPr>
      <w:r w:rsidRPr="00693F21">
        <w:rPr>
          <w:rStyle w:val="s3"/>
          <w:rFonts w:ascii="Arial" w:hAnsi="Arial" w:cs="Arial"/>
          <w:sz w:val="24"/>
          <w:szCs w:val="24"/>
        </w:rPr>
        <w:t>Se ofrecerá dividir el monto de cobro hasta en tres mensualidades.</w:t>
      </w:r>
    </w:p>
    <w:p w14:paraId="5ECFB02D" w14:textId="77777777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> </w:t>
      </w:r>
    </w:p>
    <w:p w14:paraId="70EE5DA8" w14:textId="036FC42A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>Monterrey, N.L. – Servicios de Agua y Drenaje de Monterrey informa que el concepto de “Cobro Expediente”, incluido en algunos recibos, corresponde a órdenes de servicio solicitadas por los usuarios</w:t>
      </w:r>
      <w:r w:rsidR="0074117F">
        <w:rPr>
          <w:rStyle w:val="s2"/>
          <w:rFonts w:ascii="Arial" w:hAnsi="Arial" w:cs="Arial"/>
          <w:sz w:val="28"/>
          <w:szCs w:val="28"/>
        </w:rPr>
        <w:t xml:space="preserve"> </w:t>
      </w:r>
      <w:r w:rsidRPr="0074117F">
        <w:rPr>
          <w:rStyle w:val="s2"/>
          <w:rFonts w:ascii="Arial" w:hAnsi="Arial" w:cs="Arial"/>
          <w:sz w:val="28"/>
          <w:szCs w:val="28"/>
        </w:rPr>
        <w:t>cuando tienen una problemática en la infraestructura que da servicio a su propiedad.</w:t>
      </w:r>
    </w:p>
    <w:p w14:paraId="038BEF32" w14:textId="77777777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> </w:t>
      </w:r>
    </w:p>
    <w:p w14:paraId="586F2C21" w14:textId="3418B4E7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>Lo anterior, para mantener la red de agua potable y alcantarillado en buen estado, así como dar cumplimiento a los lineamientos de salubridad e higiene en sus hogares, lo cual, está alineado con nuestro objeto social de conformidad con el artículo 2 de la Ley que Crea una Institución Pública Descentralizada con Personalidad Jurídica Propia que se denominará Servicios de Agua y Drenaje de Monterrey.</w:t>
      </w:r>
    </w:p>
    <w:p w14:paraId="3BFCE19A" w14:textId="77777777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> </w:t>
      </w:r>
    </w:p>
    <w:p w14:paraId="6F67B532" w14:textId="77777777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 xml:space="preserve">Entre los trabajos contemplados en el “Cobro Expediente” se encuentran la apertura y cancelación de llave de inserción con pavimento, el cambio de medidor por daños, la cancelación de descarga de drenaje, la desconexión de toma clandestina o directa, destape de ramal y/o modificación de ramal de drenaje, diferencia de cobro por cambio de diámetro del medidor, habilitación de sellos del medidor, revisión, movimiento, levantamiento y cambio de medidor, realización de entronques, reconexión de tubería, reparación de pie derecho, toma </w:t>
      </w:r>
      <w:r w:rsidRPr="0074117F">
        <w:rPr>
          <w:rStyle w:val="s2"/>
          <w:rFonts w:ascii="Arial" w:hAnsi="Arial" w:cs="Arial"/>
          <w:sz w:val="28"/>
          <w:szCs w:val="28"/>
        </w:rPr>
        <w:lastRenderedPageBreak/>
        <w:t>de agua, y la reposición de llave de banqueta, medidor robado o llave de paso.</w:t>
      </w:r>
    </w:p>
    <w:p w14:paraId="7ABE05A7" w14:textId="18E18D08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</w:p>
    <w:p w14:paraId="66EBD5D8" w14:textId="63DD3EEA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>Con el fin de atender a los usuarios que requieran aclaraciones relacionadas con el concepto de “Cobro Expediente”, Servicios de Agua y Drenaje de Monterrey ha habilitado los centros de atención a clientes en cada una de sus oficinas, con el objetivo de brindar atención personalizada a cada caso, los lunes y viernes del mes de enero en horario de oficina. Durante la entrevista se mostrará las evidencias del reporte realizado e información de soporte, así como</w:t>
      </w:r>
      <w:r w:rsidR="00A97472">
        <w:rPr>
          <w:rStyle w:val="s2"/>
          <w:rFonts w:ascii="Arial" w:hAnsi="Arial" w:cs="Arial"/>
          <w:sz w:val="28"/>
          <w:szCs w:val="28"/>
        </w:rPr>
        <w:t xml:space="preserve"> </w:t>
      </w:r>
      <w:r w:rsidRPr="0074117F">
        <w:rPr>
          <w:rStyle w:val="s2"/>
          <w:rFonts w:ascii="Arial" w:hAnsi="Arial" w:cs="Arial"/>
          <w:sz w:val="28"/>
          <w:szCs w:val="28"/>
        </w:rPr>
        <w:t>las pruebas fotográficas de los trabajos.</w:t>
      </w:r>
    </w:p>
    <w:p w14:paraId="0C5482EB" w14:textId="41CA4970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</w:p>
    <w:p w14:paraId="212F357C" w14:textId="77777777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>En tanto, para los usuarios que consideren que el monto resulta oneroso, se ofrecerá la opción de dividirlo hasta en tres mensualidades, buscando brindar mayor flexibilidad y apoyo a quienes lo necesiten.</w:t>
      </w:r>
    </w:p>
    <w:p w14:paraId="0FBCC022" w14:textId="737ED5CE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</w:p>
    <w:p w14:paraId="57238711" w14:textId="77777777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>Servicios de Agua y Drenaje de Monterrey reitera su compromiso con la transparencia y el buen servicio a la comunidad, poniendo a disposición estas mesas de atención para resolver cualquier inquietud de manera oportuna y personalizada. A través de estas acciones, buscamos mantener una comunicación cercana con nuestros usuarios y garantizar soluciones accesibles que refuercen la confianza en nuestros servicios.</w:t>
      </w:r>
    </w:p>
    <w:p w14:paraId="09018DE7" w14:textId="77777777" w:rsidR="00293ED8" w:rsidRPr="0074117F" w:rsidRDefault="00293ED8" w:rsidP="0074117F">
      <w:pPr>
        <w:pStyle w:val="p1"/>
        <w:jc w:val="both"/>
        <w:divId w:val="666325285"/>
        <w:rPr>
          <w:rFonts w:ascii="Arial" w:hAnsi="Arial" w:cs="Arial"/>
          <w:sz w:val="28"/>
          <w:szCs w:val="28"/>
        </w:rPr>
      </w:pPr>
      <w:r w:rsidRPr="0074117F">
        <w:rPr>
          <w:rStyle w:val="s2"/>
          <w:rFonts w:ascii="Arial" w:hAnsi="Arial" w:cs="Arial"/>
          <w:sz w:val="28"/>
          <w:szCs w:val="28"/>
        </w:rPr>
        <w:t> </w:t>
      </w:r>
    </w:p>
    <w:bookmarkEnd w:id="0"/>
    <w:p w14:paraId="01F5B9AA" w14:textId="5E715F38" w:rsidR="009F6684" w:rsidRPr="00696453" w:rsidRDefault="009F6684" w:rsidP="00293ED8">
      <w:pPr>
        <w:jc w:val="center"/>
        <w:divId w:val="1417358909"/>
        <w:rPr>
          <w:rFonts w:ascii="Arial" w:hAnsi="Arial" w:cs="Arial"/>
          <w:bCs/>
          <w:sz w:val="28"/>
          <w:szCs w:val="28"/>
        </w:rPr>
      </w:pPr>
    </w:p>
    <w:sectPr w:rsidR="009F6684" w:rsidRPr="00696453">
      <w:headerReference w:type="default" r:id="rId8"/>
      <w:pgSz w:w="12240" w:h="15840"/>
      <w:pgMar w:top="3062" w:right="1701" w:bottom="21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86549" w14:textId="77777777" w:rsidR="002E152E" w:rsidRDefault="002E152E">
      <w:r>
        <w:separator/>
      </w:r>
    </w:p>
  </w:endnote>
  <w:endnote w:type="continuationSeparator" w:id="0">
    <w:p w14:paraId="47CCF131" w14:textId="77777777" w:rsidR="002E152E" w:rsidRDefault="002E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9F0A6" w14:textId="77777777" w:rsidR="002E152E" w:rsidRDefault="002E152E">
      <w:r>
        <w:separator/>
      </w:r>
    </w:p>
  </w:footnote>
  <w:footnote w:type="continuationSeparator" w:id="0">
    <w:p w14:paraId="41AEE9FA" w14:textId="77777777" w:rsidR="002E152E" w:rsidRDefault="002E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EC918" w14:textId="77777777" w:rsidR="0054705F" w:rsidRDefault="00B40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0DBBBC" wp14:editId="6BE7ECF7">
          <wp:simplePos x="0" y="0"/>
          <wp:positionH relativeFrom="column">
            <wp:posOffset>-1080122</wp:posOffset>
          </wp:positionH>
          <wp:positionV relativeFrom="paragraph">
            <wp:posOffset>-449564</wp:posOffset>
          </wp:positionV>
          <wp:extent cx="7783195" cy="1007300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AC3"/>
    <w:multiLevelType w:val="hybridMultilevel"/>
    <w:tmpl w:val="51CA2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FEA"/>
    <w:multiLevelType w:val="hybridMultilevel"/>
    <w:tmpl w:val="5A641C0C"/>
    <w:lvl w:ilvl="0" w:tplc="08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39110E8B"/>
    <w:multiLevelType w:val="multilevel"/>
    <w:tmpl w:val="2B384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AB79A1"/>
    <w:multiLevelType w:val="multilevel"/>
    <w:tmpl w:val="E8EA1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1C0E81"/>
    <w:multiLevelType w:val="hybridMultilevel"/>
    <w:tmpl w:val="89A4D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5F"/>
    <w:rsid w:val="00072E32"/>
    <w:rsid w:val="000D4195"/>
    <w:rsid w:val="000F1FA3"/>
    <w:rsid w:val="00201C77"/>
    <w:rsid w:val="00230915"/>
    <w:rsid w:val="002718EE"/>
    <w:rsid w:val="00276D8E"/>
    <w:rsid w:val="00293ED8"/>
    <w:rsid w:val="002E152E"/>
    <w:rsid w:val="003C73C0"/>
    <w:rsid w:val="00402AB0"/>
    <w:rsid w:val="00443407"/>
    <w:rsid w:val="00452F77"/>
    <w:rsid w:val="004551E1"/>
    <w:rsid w:val="004F33F4"/>
    <w:rsid w:val="00500DC5"/>
    <w:rsid w:val="0054705F"/>
    <w:rsid w:val="0055039D"/>
    <w:rsid w:val="005910E0"/>
    <w:rsid w:val="005B6D20"/>
    <w:rsid w:val="005B7A11"/>
    <w:rsid w:val="005D30F6"/>
    <w:rsid w:val="005D4570"/>
    <w:rsid w:val="005D5173"/>
    <w:rsid w:val="00624DEA"/>
    <w:rsid w:val="00653A7C"/>
    <w:rsid w:val="0066626F"/>
    <w:rsid w:val="00693F21"/>
    <w:rsid w:val="00696453"/>
    <w:rsid w:val="006B75A2"/>
    <w:rsid w:val="00731C30"/>
    <w:rsid w:val="0074117F"/>
    <w:rsid w:val="008D5AFF"/>
    <w:rsid w:val="0093176B"/>
    <w:rsid w:val="009A12C4"/>
    <w:rsid w:val="009F6684"/>
    <w:rsid w:val="00A34EED"/>
    <w:rsid w:val="00A97472"/>
    <w:rsid w:val="00B27AFE"/>
    <w:rsid w:val="00B409FC"/>
    <w:rsid w:val="00BA729B"/>
    <w:rsid w:val="00BB4DAF"/>
    <w:rsid w:val="00CD7D7F"/>
    <w:rsid w:val="00CE2B63"/>
    <w:rsid w:val="00CF073F"/>
    <w:rsid w:val="00CF585B"/>
    <w:rsid w:val="00D14946"/>
    <w:rsid w:val="00D36A61"/>
    <w:rsid w:val="00D86221"/>
    <w:rsid w:val="00D902A4"/>
    <w:rsid w:val="00DB2D36"/>
    <w:rsid w:val="00DD1E8A"/>
    <w:rsid w:val="00E93BE9"/>
    <w:rsid w:val="00EC6267"/>
    <w:rsid w:val="00F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C658"/>
  <w15:docId w15:val="{CDE1C2B0-3863-46A4-B49C-7F238C80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91192C"/>
  </w:style>
  <w:style w:type="paragraph" w:styleId="Encabezado">
    <w:name w:val="header"/>
    <w:basedOn w:val="Normal"/>
    <w:link w:val="EncabezadoCar"/>
    <w:uiPriority w:val="99"/>
    <w:unhideWhenUsed/>
    <w:rsid w:val="003F36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36F0"/>
  </w:style>
  <w:style w:type="paragraph" w:styleId="Piedepgina">
    <w:name w:val="footer"/>
    <w:basedOn w:val="Normal"/>
    <w:link w:val="PiedepginaCar"/>
    <w:uiPriority w:val="99"/>
    <w:unhideWhenUsed/>
    <w:rsid w:val="003F36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6F0"/>
  </w:style>
  <w:style w:type="paragraph" w:styleId="Prrafodelista">
    <w:name w:val="List Paragraph"/>
    <w:basedOn w:val="Normal"/>
    <w:uiPriority w:val="34"/>
    <w:qFormat/>
    <w:rsid w:val="003E7255"/>
    <w:pPr>
      <w:ind w:left="720"/>
      <w:contextualSpacing/>
    </w:pPr>
  </w:style>
  <w:style w:type="paragraph" w:customStyle="1" w:styleId="p1">
    <w:name w:val="p1"/>
    <w:basedOn w:val="Normal"/>
    <w:rsid w:val="00696453"/>
    <w:rPr>
      <w:rFonts w:ascii=".SF UI" w:eastAsiaTheme="minorEastAsia" w:hAnsi=".SF UI" w:cs="Times New Roman"/>
      <w:sz w:val="18"/>
      <w:szCs w:val="18"/>
    </w:rPr>
  </w:style>
  <w:style w:type="character" w:customStyle="1" w:styleId="s1">
    <w:name w:val="s1"/>
    <w:basedOn w:val="Fuentedeprrafopredeter"/>
    <w:rsid w:val="00696453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69645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696453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customStyle="1" w:styleId="p2">
    <w:name w:val="p2"/>
    <w:basedOn w:val="Normal"/>
    <w:rsid w:val="00D86221"/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apple-converted-space">
    <w:name w:val="apple-converted-space"/>
    <w:basedOn w:val="Fuentedeprrafopredeter"/>
    <w:rsid w:val="00D8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/OuX1dyJ2j75DrizCVlJMaYOg==">CgMxLjA4AHIhMW9DYk14ck5Ec3RTWUxlZUZFX2NnRTkzUmlROU9rNXRr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V. Galicia</dc:creator>
  <cp:lastModifiedBy>Andrea Guadalupe Rodriguez Flores</cp:lastModifiedBy>
  <cp:revision>2</cp:revision>
  <dcterms:created xsi:type="dcterms:W3CDTF">2024-12-31T18:49:00Z</dcterms:created>
  <dcterms:modified xsi:type="dcterms:W3CDTF">2024-12-31T18:49:00Z</dcterms:modified>
</cp:coreProperties>
</file>