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67790C02" w:rsidR="00EA29FA" w:rsidRPr="00C60FD1" w:rsidRDefault="002E2569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CP/1420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75E35EC5" w:rsidR="00703B09" w:rsidRDefault="002E2569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7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8D11F7">
        <w:rPr>
          <w:rFonts w:ascii="Arial" w:hAnsi="Arial" w:cs="Arial"/>
          <w:sz w:val="22"/>
          <w:lang w:val="es-ES"/>
        </w:rPr>
        <w:t>octubre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069EA439" w:rsidR="00875CB6" w:rsidRDefault="002E2569" w:rsidP="002E256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 xml:space="preserve">OFRECE </w:t>
      </w:r>
      <w:r w:rsidRPr="002E2569">
        <w:rPr>
          <w:rFonts w:ascii="Arial" w:hAnsi="Arial" w:cs="Arial"/>
          <w:b/>
          <w:sz w:val="28"/>
          <w:szCs w:val="28"/>
        </w:rPr>
        <w:t xml:space="preserve">MISIÓN LABORAL 2026 PANORAMA INNOVADOR </w:t>
      </w:r>
      <w:r>
        <w:rPr>
          <w:rFonts w:ascii="Arial" w:hAnsi="Arial" w:cs="Arial"/>
          <w:b/>
          <w:sz w:val="28"/>
          <w:szCs w:val="28"/>
        </w:rPr>
        <w:t xml:space="preserve">EN </w:t>
      </w:r>
      <w:r w:rsidRPr="002E2569">
        <w:rPr>
          <w:rFonts w:ascii="Arial" w:hAnsi="Arial" w:cs="Arial"/>
          <w:b/>
          <w:sz w:val="28"/>
          <w:szCs w:val="28"/>
        </w:rPr>
        <w:t xml:space="preserve">SISTEMA </w:t>
      </w:r>
      <w:r>
        <w:rPr>
          <w:rFonts w:ascii="Arial" w:hAnsi="Arial" w:cs="Arial"/>
          <w:b/>
          <w:sz w:val="28"/>
          <w:szCs w:val="28"/>
        </w:rPr>
        <w:t xml:space="preserve">Y POLÍTICA LABORAL, Y </w:t>
      </w:r>
      <w:r w:rsidRPr="002E2569">
        <w:rPr>
          <w:rFonts w:ascii="Arial" w:hAnsi="Arial" w:cs="Arial"/>
          <w:b/>
          <w:sz w:val="28"/>
          <w:szCs w:val="28"/>
        </w:rPr>
        <w:t>PARTICI</w:t>
      </w:r>
      <w:r>
        <w:rPr>
          <w:rFonts w:ascii="Arial" w:hAnsi="Arial" w:cs="Arial"/>
          <w:b/>
          <w:sz w:val="28"/>
          <w:szCs w:val="28"/>
        </w:rPr>
        <w:t>PACIÓN ACTIVA DE SINDICATOS Y CÁ</w:t>
      </w:r>
      <w:r w:rsidRPr="002E2569">
        <w:rPr>
          <w:rFonts w:ascii="Arial" w:hAnsi="Arial" w:cs="Arial"/>
          <w:b/>
          <w:sz w:val="28"/>
          <w:szCs w:val="28"/>
        </w:rPr>
        <w:t>MARAS EMPRESARIALES</w:t>
      </w:r>
    </w:p>
    <w:bookmarkEnd w:id="0"/>
    <w:p w14:paraId="44EE14CB" w14:textId="77777777" w:rsidR="00655A79" w:rsidRPr="00221F80" w:rsidRDefault="00655A79" w:rsidP="002E2569">
      <w:pPr>
        <w:rPr>
          <w:rFonts w:ascii="Arial" w:hAnsi="Arial" w:cs="Arial"/>
          <w:b/>
          <w:sz w:val="22"/>
          <w:szCs w:val="22"/>
        </w:rPr>
      </w:pPr>
    </w:p>
    <w:p w14:paraId="436E71BD" w14:textId="7976FA3D" w:rsidR="00272A41" w:rsidRPr="002E2569" w:rsidRDefault="002E2569" w:rsidP="002E2569">
      <w:pPr>
        <w:pStyle w:val="Prrafodelista"/>
        <w:numPr>
          <w:ilvl w:val="0"/>
          <w:numId w:val="26"/>
        </w:numPr>
        <w:spacing w:after="0" w:line="240" w:lineRule="auto"/>
        <w:rPr>
          <w:rFonts w:ascii="Arial" w:hAnsi="Arial" w:cs="Arial"/>
          <w:i/>
        </w:rPr>
      </w:pPr>
      <w:r w:rsidRPr="002E2569">
        <w:rPr>
          <w:rFonts w:ascii="Arial" w:hAnsi="Arial" w:cs="Arial"/>
          <w:i/>
          <w:sz w:val="24"/>
          <w:szCs w:val="24"/>
        </w:rPr>
        <w:t>Durante el desarrollo de los trabajos se conocieron los aspectos laborales de Australia y Nueva Zelanda.</w:t>
      </w:r>
    </w:p>
    <w:p w14:paraId="0E8297F3" w14:textId="77777777" w:rsidR="002E2569" w:rsidRPr="00562365" w:rsidRDefault="002E2569" w:rsidP="002E2569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49B822D1" w14:textId="5608D46F" w:rsidR="002E2569" w:rsidRPr="002E2569" w:rsidRDefault="00EA29FA" w:rsidP="002E2569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875CB6">
        <w:rPr>
          <w:rFonts w:ascii="Arial" w:hAnsi="Arial" w:cs="Arial"/>
          <w:b/>
          <w:sz w:val="28"/>
          <w:szCs w:val="28"/>
        </w:rPr>
        <w:t xml:space="preserve"> </w:t>
      </w:r>
      <w:r w:rsidR="002E2569" w:rsidRPr="002E2569">
        <w:rPr>
          <w:rFonts w:ascii="Arial" w:hAnsi="Arial" w:cs="Arial"/>
          <w:sz w:val="28"/>
          <w:szCs w:val="28"/>
        </w:rPr>
        <w:t>En aras de establecer relaciones colaborativas y conocer los sistemas laborales de países referentes, el Gobierno del Estado de Nuevo León lleva a cabo la Misión Laboral a través de la cual autoridades estatales, empresarios, representantes de las cámaras empresariales, sindicales y líderes de la abogacía laboral acuden a conocer los aspectos destacables.</w:t>
      </w:r>
    </w:p>
    <w:p w14:paraId="381C7CC6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37EB9165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  <w:r w:rsidRPr="002E2569">
        <w:rPr>
          <w:rFonts w:ascii="Arial" w:hAnsi="Arial" w:cs="Arial"/>
          <w:sz w:val="28"/>
          <w:szCs w:val="28"/>
        </w:rPr>
        <w:t>La edición de este año se llevó a cabo en los países de Australia y Nueva Zelanda en donde la comitiva tuvo la oportunidad de conocer de cerca los sistemas parlamentarios, sindicales, empresariales y productivos de ambos países.</w:t>
      </w:r>
    </w:p>
    <w:p w14:paraId="6335A4E2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1C036019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  <w:r w:rsidRPr="002E2569">
        <w:rPr>
          <w:rFonts w:ascii="Arial" w:hAnsi="Arial" w:cs="Arial"/>
          <w:sz w:val="28"/>
          <w:szCs w:val="28"/>
        </w:rPr>
        <w:t xml:space="preserve">La delegación de Nuevo León, estuvo liderada por el Secretario de Trabajo, Federico Rojas </w:t>
      </w:r>
      <w:proofErr w:type="spellStart"/>
      <w:r w:rsidRPr="002E2569">
        <w:rPr>
          <w:rFonts w:ascii="Arial" w:hAnsi="Arial" w:cs="Arial"/>
          <w:sz w:val="28"/>
          <w:szCs w:val="28"/>
        </w:rPr>
        <w:t>Veloquio</w:t>
      </w:r>
      <w:proofErr w:type="spellEnd"/>
      <w:r w:rsidRPr="002E2569">
        <w:rPr>
          <w:rFonts w:ascii="Arial" w:hAnsi="Arial" w:cs="Arial"/>
          <w:sz w:val="28"/>
          <w:szCs w:val="28"/>
        </w:rPr>
        <w:t>, quien destacó la importancia de este ejercicio de conocimiento y construcción de puentes colaborativos a través de los cuales se busca replicar y mejorar los sistemas laborales de nuestro estado.</w:t>
      </w:r>
    </w:p>
    <w:p w14:paraId="488A6B6F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01485EB0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  <w:r w:rsidRPr="002E2569">
        <w:rPr>
          <w:rFonts w:ascii="Arial" w:hAnsi="Arial" w:cs="Arial"/>
          <w:sz w:val="28"/>
          <w:szCs w:val="28"/>
        </w:rPr>
        <w:t>“La experiencia que nos llevamos ha sido muy enriquecedora, conocimos del modelo tripartita de diálogo permanente entre gobierno, sindicatos y empresas para un entorno laboral saludable de Australia, su sistema de capacitación técnica vinculados a industrias en transición tecnológica, especialmente minería, automotriz y manufactura avanzada”.</w:t>
      </w:r>
    </w:p>
    <w:p w14:paraId="506545DA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583593B6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  <w:r w:rsidRPr="002E2569">
        <w:rPr>
          <w:rFonts w:ascii="Arial" w:hAnsi="Arial" w:cs="Arial"/>
          <w:sz w:val="28"/>
          <w:szCs w:val="28"/>
        </w:rPr>
        <w:lastRenderedPageBreak/>
        <w:t>“De Nueva Zelanda un sistema universal de compensación por accidentes  que garantiza rehabilitación y retorno seguro al trabajo y una negociación colectiva basada en evidencia, con participación activa de sindicatos y cámaras empresariales en la formulación de políticas públicas. Realmente dos países con sistemas laborales dedicados y formulados al funcionamiento eficaz de los centros de trabajo, privilegiando la seguridad del trabajador y el crecimiento y productividad de las empresas, manteniendo un estrecho trabajo colaborativo con los sindicatos”, narró el funcionario estatal.</w:t>
      </w:r>
    </w:p>
    <w:p w14:paraId="1A70986B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6C93F88A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  <w:r w:rsidRPr="002E2569">
        <w:rPr>
          <w:rFonts w:ascii="Arial" w:hAnsi="Arial" w:cs="Arial"/>
          <w:sz w:val="28"/>
          <w:szCs w:val="28"/>
        </w:rPr>
        <w:t xml:space="preserve">La Delegación durante su visita a Nueva Zelanda tuvo la oportunidad de participar en el protocolo </w:t>
      </w:r>
      <w:proofErr w:type="spellStart"/>
      <w:r w:rsidRPr="002E2569">
        <w:rPr>
          <w:rFonts w:ascii="Arial" w:hAnsi="Arial" w:cs="Arial"/>
          <w:sz w:val="28"/>
          <w:szCs w:val="28"/>
        </w:rPr>
        <w:t>Māori</w:t>
      </w:r>
      <w:proofErr w:type="spellEnd"/>
      <w:r w:rsidRPr="002E25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2569">
        <w:rPr>
          <w:rFonts w:ascii="Arial" w:hAnsi="Arial" w:cs="Arial"/>
          <w:sz w:val="28"/>
          <w:szCs w:val="28"/>
        </w:rPr>
        <w:t>Mihi</w:t>
      </w:r>
      <w:proofErr w:type="spellEnd"/>
      <w:r w:rsidRPr="002E256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E2569">
        <w:rPr>
          <w:rFonts w:ascii="Arial" w:hAnsi="Arial" w:cs="Arial"/>
          <w:sz w:val="28"/>
          <w:szCs w:val="28"/>
        </w:rPr>
        <w:t>Whakatau</w:t>
      </w:r>
      <w:proofErr w:type="spellEnd"/>
      <w:r w:rsidRPr="002E2569">
        <w:rPr>
          <w:rFonts w:ascii="Arial" w:hAnsi="Arial" w:cs="Arial"/>
          <w:sz w:val="28"/>
          <w:szCs w:val="28"/>
        </w:rPr>
        <w:t xml:space="preserve">, una ceremonia significativa que honra la relación entre visitantes y anfitriones bajo los principios del </w:t>
      </w:r>
      <w:proofErr w:type="spellStart"/>
      <w:r w:rsidRPr="002E2569">
        <w:rPr>
          <w:rFonts w:ascii="Arial" w:hAnsi="Arial" w:cs="Arial"/>
          <w:sz w:val="28"/>
          <w:szCs w:val="28"/>
        </w:rPr>
        <w:t>tikanga</w:t>
      </w:r>
      <w:proofErr w:type="spellEnd"/>
      <w:r w:rsidRPr="002E2569">
        <w:rPr>
          <w:rFonts w:ascii="Arial" w:hAnsi="Arial" w:cs="Arial"/>
          <w:sz w:val="28"/>
          <w:szCs w:val="28"/>
        </w:rPr>
        <w:t>. Este encuentro cultural no solo fortaleció los lazos de cooperación con Nueva Zelanda, sino que representó un valioso ejercicio de aprendizaje y respeto hacia las tradiciones que sustentan su identidad. La experiencia reafirmó la importancia de reconocer y seguir los protocolos locales en cada misión internacional, promoviendo un diálogo respetuoso, inclusivo y enriquecedor para ambas naciones.</w:t>
      </w:r>
    </w:p>
    <w:p w14:paraId="03B2C4C4" w14:textId="77777777" w:rsidR="002E2569" w:rsidRPr="002E2569" w:rsidRDefault="002E2569" w:rsidP="002E2569">
      <w:pPr>
        <w:jc w:val="both"/>
        <w:rPr>
          <w:rFonts w:ascii="Arial" w:hAnsi="Arial" w:cs="Arial"/>
          <w:sz w:val="28"/>
          <w:szCs w:val="28"/>
        </w:rPr>
      </w:pPr>
    </w:p>
    <w:p w14:paraId="3C056026" w14:textId="7C3345C7" w:rsidR="008D433B" w:rsidRDefault="002E2569" w:rsidP="002E2569">
      <w:pPr>
        <w:jc w:val="both"/>
        <w:rPr>
          <w:rFonts w:ascii="Arial" w:hAnsi="Arial" w:cs="Arial"/>
          <w:bCs/>
          <w:color w:val="323E4F"/>
        </w:rPr>
      </w:pPr>
      <w:r w:rsidRPr="002E2569">
        <w:rPr>
          <w:rFonts w:ascii="Arial" w:hAnsi="Arial" w:cs="Arial"/>
          <w:sz w:val="28"/>
          <w:szCs w:val="28"/>
        </w:rPr>
        <w:t>La Misión Laboral 2026 concluyó exitosamente tras dos semanas de trabajo en Australia y Nueva Zelanda, con 28 citas oficiales: que permitieron identificar prácticas que pueden inspirar mejoras para Nuevo León en regulación laboral moderna, formación continua y transición tecnológica, inclusión laboral y bienestar de los trabajadores, diálogo tripartito y gobernanza colaborativa.</w:t>
      </w:r>
    </w:p>
    <w:p w14:paraId="354659A9" w14:textId="77777777" w:rsidR="008D433B" w:rsidRPr="00EA29FA" w:rsidRDefault="008D433B" w:rsidP="002E2569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41727" w14:textId="77777777" w:rsidR="00D11B93" w:rsidRDefault="00D11B93" w:rsidP="00E83348">
      <w:r>
        <w:separator/>
      </w:r>
    </w:p>
  </w:endnote>
  <w:endnote w:type="continuationSeparator" w:id="0">
    <w:p w14:paraId="2ABC8281" w14:textId="77777777" w:rsidR="00D11B93" w:rsidRDefault="00D11B9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0FA76" w14:textId="77777777" w:rsidR="00D11B93" w:rsidRDefault="00D11B93" w:rsidP="00E83348">
      <w:r>
        <w:separator/>
      </w:r>
    </w:p>
  </w:footnote>
  <w:footnote w:type="continuationSeparator" w:id="0">
    <w:p w14:paraId="3A2B780C" w14:textId="77777777" w:rsidR="00D11B93" w:rsidRDefault="00D11B9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2569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11F7"/>
    <w:rsid w:val="008D433B"/>
    <w:rsid w:val="008E31F6"/>
    <w:rsid w:val="008E3606"/>
    <w:rsid w:val="008F027D"/>
    <w:rsid w:val="008F3ADF"/>
    <w:rsid w:val="008F7A5E"/>
    <w:rsid w:val="009019D2"/>
    <w:rsid w:val="00901DE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45F2B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1B9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30F75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30F0CC-E355-407F-A3D6-0DD2FE21C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2026-10-07T19:12:00Z</dcterms:created>
  <dcterms:modified xsi:type="dcterms:W3CDTF">2026-10-07T19:12:00Z</dcterms:modified>
</cp:coreProperties>
</file>