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A5FCF0" w14:textId="7E8E0579" w:rsidR="00462B7B" w:rsidRPr="00C60FD1" w:rsidRDefault="00462B7B" w:rsidP="00462B7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CP/1122/2025</w:t>
      </w:r>
    </w:p>
    <w:p w14:paraId="695E3F55" w14:textId="2CE1A98E" w:rsidR="00703B09" w:rsidRDefault="00F138AA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28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A92247">
        <w:rPr>
          <w:rFonts w:ascii="Arial" w:hAnsi="Arial" w:cs="Arial"/>
          <w:sz w:val="22"/>
          <w:lang w:val="es-ES"/>
        </w:rPr>
        <w:t>agosto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64B36181" w14:textId="77777777" w:rsidR="00FE32F6" w:rsidRDefault="00FE32F6" w:rsidP="00FE32F6">
      <w:pPr>
        <w:jc w:val="center"/>
        <w:rPr>
          <w:rFonts w:ascii="Arial" w:eastAsiaTheme="majorEastAsia" w:hAnsi="Arial" w:cs="Arial"/>
          <w:b/>
          <w:bCs/>
          <w:caps/>
          <w:color w:val="000000" w:themeColor="text1"/>
          <w:sz w:val="28"/>
        </w:rPr>
      </w:pPr>
      <w:r>
        <w:rPr>
          <w:rFonts w:ascii="Arial" w:eastAsiaTheme="majorEastAsia" w:hAnsi="Arial" w:cs="Arial"/>
          <w:b/>
          <w:bCs/>
          <w:caps/>
          <w:color w:val="000000" w:themeColor="text1"/>
          <w:sz w:val="28"/>
        </w:rPr>
        <w:t xml:space="preserve">ORIENTA </w:t>
      </w:r>
      <w:r w:rsidRPr="00236ABF">
        <w:rPr>
          <w:rFonts w:ascii="Arial" w:eastAsiaTheme="majorEastAsia" w:hAnsi="Arial" w:cs="Arial"/>
          <w:b/>
          <w:bCs/>
          <w:caps/>
          <w:color w:val="000000" w:themeColor="text1"/>
          <w:sz w:val="28"/>
        </w:rPr>
        <w:t xml:space="preserve">Secretaría del Trabajo </w:t>
      </w:r>
      <w:r>
        <w:rPr>
          <w:rFonts w:ascii="Arial" w:eastAsiaTheme="majorEastAsia" w:hAnsi="Arial" w:cs="Arial"/>
          <w:b/>
          <w:bCs/>
          <w:caps/>
          <w:color w:val="000000" w:themeColor="text1"/>
          <w:sz w:val="28"/>
        </w:rPr>
        <w:t xml:space="preserve">SOBRE PRESTACIONES Y DERECHOS DESPUÉS DE LA JUBILACIÓN A PERSONAS DE 60 AÑOS Y MÁS </w:t>
      </w:r>
    </w:p>
    <w:p w14:paraId="50B08E65" w14:textId="77777777" w:rsidR="00FE32F6" w:rsidRPr="00F009C9" w:rsidRDefault="00FE32F6" w:rsidP="00FE32F6">
      <w:pPr>
        <w:rPr>
          <w:sz w:val="28"/>
        </w:rPr>
      </w:pPr>
    </w:p>
    <w:p w14:paraId="20538E30" w14:textId="0B63014C" w:rsidR="00FE32F6" w:rsidRPr="00C31968" w:rsidRDefault="00FE32F6" w:rsidP="00C31968">
      <w:pPr>
        <w:pStyle w:val="Prrafodelista"/>
        <w:numPr>
          <w:ilvl w:val="0"/>
          <w:numId w:val="27"/>
        </w:numPr>
        <w:rPr>
          <w:rFonts w:ascii="Arial" w:hAnsi="Arial" w:cs="Arial"/>
          <w:i/>
          <w:color w:val="000000" w:themeColor="text1"/>
        </w:rPr>
      </w:pPr>
      <w:r w:rsidRPr="00C31968">
        <w:rPr>
          <w:rFonts w:ascii="Arial" w:hAnsi="Arial" w:cs="Arial"/>
          <w:i/>
          <w:color w:val="000000" w:themeColor="text1"/>
        </w:rPr>
        <w:t>El objetivo es informar y reducir la incidencia a que los adultos mayores sean víctimas de fraudes</w:t>
      </w:r>
    </w:p>
    <w:p w14:paraId="6A2503FF" w14:textId="33255CBC" w:rsidR="00FE32F6" w:rsidRDefault="00FE32F6" w:rsidP="00FE32F6">
      <w:pPr>
        <w:jc w:val="both"/>
        <w:rPr>
          <w:rFonts w:ascii="Arial" w:hAnsi="Arial" w:cs="Arial"/>
          <w:color w:val="000000" w:themeColor="text1"/>
          <w:sz w:val="28"/>
        </w:rPr>
      </w:pPr>
      <w:r w:rsidRPr="00C31968">
        <w:rPr>
          <w:rFonts w:ascii="Arial" w:hAnsi="Arial" w:cs="Arial"/>
          <w:b/>
          <w:sz w:val="28"/>
        </w:rPr>
        <w:t xml:space="preserve">Monterrey, </w:t>
      </w:r>
      <w:r w:rsidR="00C31968" w:rsidRPr="00C31968">
        <w:rPr>
          <w:rFonts w:ascii="Arial" w:hAnsi="Arial" w:cs="Arial"/>
          <w:b/>
          <w:sz w:val="28"/>
        </w:rPr>
        <w:t xml:space="preserve">Nuevo León.- </w:t>
      </w:r>
      <w:r w:rsidRPr="00444036">
        <w:rPr>
          <w:rFonts w:ascii="Arial" w:hAnsi="Arial" w:cs="Arial"/>
          <w:color w:val="000000" w:themeColor="text1"/>
          <w:sz w:val="28"/>
        </w:rPr>
        <w:t xml:space="preserve"> </w:t>
      </w:r>
      <w:r>
        <w:rPr>
          <w:rFonts w:ascii="Arial" w:hAnsi="Arial" w:cs="Arial"/>
          <w:color w:val="000000" w:themeColor="text1"/>
          <w:sz w:val="28"/>
        </w:rPr>
        <w:t>Para evitar que las personas adultas mayores de más de 60 años sean víctimas de fraudes con información falsa que circula, l</w:t>
      </w:r>
      <w:r w:rsidRPr="00236ABF">
        <w:rPr>
          <w:rFonts w:ascii="Arial" w:hAnsi="Arial" w:cs="Arial"/>
          <w:color w:val="000000" w:themeColor="text1"/>
          <w:sz w:val="28"/>
        </w:rPr>
        <w:t xml:space="preserve">a Secretaría del Trabajo del Estado de Nuevo León, a través de la Dirección de Formación Continua, Profesionalización y Certificación Laboral, </w:t>
      </w:r>
      <w:r>
        <w:rPr>
          <w:rFonts w:ascii="Arial" w:hAnsi="Arial" w:cs="Arial"/>
          <w:color w:val="000000" w:themeColor="text1"/>
          <w:sz w:val="28"/>
        </w:rPr>
        <w:t xml:space="preserve">orientó en estos temas a este sector de la población. </w:t>
      </w:r>
    </w:p>
    <w:p w14:paraId="3B636373" w14:textId="77777777" w:rsidR="00C31968" w:rsidRDefault="00C31968" w:rsidP="00FE32F6">
      <w:pPr>
        <w:jc w:val="both"/>
        <w:rPr>
          <w:rFonts w:ascii="Arial" w:hAnsi="Arial" w:cs="Arial"/>
          <w:color w:val="000000" w:themeColor="text1"/>
          <w:sz w:val="28"/>
        </w:rPr>
      </w:pPr>
    </w:p>
    <w:p w14:paraId="29172C7F" w14:textId="77777777" w:rsidR="00FE32F6" w:rsidRDefault="00FE32F6" w:rsidP="00FE32F6">
      <w:pPr>
        <w:jc w:val="both"/>
        <w:rPr>
          <w:rFonts w:ascii="Arial" w:hAnsi="Arial" w:cs="Arial"/>
          <w:color w:val="000000" w:themeColor="text1"/>
          <w:sz w:val="28"/>
        </w:rPr>
      </w:pPr>
      <w:r>
        <w:rPr>
          <w:rFonts w:ascii="Arial" w:hAnsi="Arial" w:cs="Arial"/>
          <w:color w:val="000000" w:themeColor="text1"/>
          <w:sz w:val="28"/>
        </w:rPr>
        <w:t xml:space="preserve">Federico Rojas </w:t>
      </w:r>
      <w:proofErr w:type="spellStart"/>
      <w:r>
        <w:rPr>
          <w:rFonts w:ascii="Arial" w:hAnsi="Arial" w:cs="Arial"/>
          <w:color w:val="000000" w:themeColor="text1"/>
          <w:sz w:val="28"/>
        </w:rPr>
        <w:t>Veloquio</w:t>
      </w:r>
      <w:proofErr w:type="spellEnd"/>
      <w:r>
        <w:rPr>
          <w:rFonts w:ascii="Arial" w:hAnsi="Arial" w:cs="Arial"/>
          <w:color w:val="000000" w:themeColor="text1"/>
          <w:sz w:val="28"/>
        </w:rPr>
        <w:t xml:space="preserve">, Secretario del Trabajo, explicó que la plática: </w:t>
      </w:r>
      <w:r w:rsidRPr="00D01C3C">
        <w:rPr>
          <w:rFonts w:ascii="Arial" w:hAnsi="Arial" w:cs="Arial"/>
          <w:color w:val="000000" w:themeColor="text1"/>
          <w:sz w:val="28"/>
        </w:rPr>
        <w:t>“Trab</w:t>
      </w:r>
      <w:r>
        <w:rPr>
          <w:rFonts w:ascii="Arial" w:hAnsi="Arial" w:cs="Arial"/>
          <w:color w:val="000000" w:themeColor="text1"/>
          <w:sz w:val="28"/>
        </w:rPr>
        <w:t>ajo seguro después del retiro: g</w:t>
      </w:r>
      <w:r w:rsidRPr="00D01C3C">
        <w:rPr>
          <w:rFonts w:ascii="Arial" w:hAnsi="Arial" w:cs="Arial"/>
          <w:color w:val="000000" w:themeColor="text1"/>
          <w:sz w:val="28"/>
        </w:rPr>
        <w:t xml:space="preserve">uía para </w:t>
      </w:r>
      <w:r>
        <w:rPr>
          <w:rFonts w:ascii="Arial" w:hAnsi="Arial" w:cs="Arial"/>
          <w:color w:val="000000" w:themeColor="text1"/>
          <w:sz w:val="28"/>
        </w:rPr>
        <w:t>p</w:t>
      </w:r>
      <w:r w:rsidRPr="00D01C3C">
        <w:rPr>
          <w:rFonts w:ascii="Arial" w:hAnsi="Arial" w:cs="Arial"/>
          <w:color w:val="000000" w:themeColor="text1"/>
          <w:sz w:val="28"/>
        </w:rPr>
        <w:t>ersonas y empresas”</w:t>
      </w:r>
      <w:r>
        <w:rPr>
          <w:rFonts w:ascii="Arial" w:hAnsi="Arial" w:cs="Arial"/>
          <w:color w:val="000000" w:themeColor="text1"/>
          <w:sz w:val="28"/>
        </w:rPr>
        <w:t xml:space="preserve">, fue un ejercicio muy enriquecedor pues se impartieron temas importantes como: </w:t>
      </w:r>
    </w:p>
    <w:p w14:paraId="6EEB13BB" w14:textId="77777777" w:rsidR="00C31968" w:rsidRDefault="00C31968" w:rsidP="00FE32F6">
      <w:pPr>
        <w:jc w:val="both"/>
        <w:rPr>
          <w:rFonts w:ascii="Arial" w:hAnsi="Arial" w:cs="Arial"/>
          <w:color w:val="000000" w:themeColor="text1"/>
          <w:sz w:val="28"/>
        </w:rPr>
      </w:pPr>
    </w:p>
    <w:p w14:paraId="7912DC53" w14:textId="77777777" w:rsidR="00FE32F6" w:rsidRPr="00D01C3C" w:rsidRDefault="00FE32F6" w:rsidP="00FE32F6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color w:val="000000" w:themeColor="text1"/>
          <w:sz w:val="28"/>
          <w:szCs w:val="24"/>
        </w:rPr>
      </w:pPr>
      <w:r w:rsidRPr="00D01C3C">
        <w:rPr>
          <w:rFonts w:ascii="Arial" w:hAnsi="Arial" w:cs="Arial"/>
          <w:color w:val="000000" w:themeColor="text1"/>
          <w:sz w:val="28"/>
          <w:szCs w:val="24"/>
        </w:rPr>
        <w:t>¿Cómo pueden seguir activos sin afectar sus derechos?</w:t>
      </w:r>
    </w:p>
    <w:p w14:paraId="639B5456" w14:textId="77777777" w:rsidR="00FE32F6" w:rsidRPr="00D01C3C" w:rsidRDefault="00FE32F6" w:rsidP="00FE32F6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color w:val="000000" w:themeColor="text1"/>
          <w:sz w:val="28"/>
          <w:szCs w:val="24"/>
        </w:rPr>
      </w:pPr>
      <w:r w:rsidRPr="00D01C3C">
        <w:rPr>
          <w:rFonts w:ascii="Arial" w:hAnsi="Arial" w:cs="Arial"/>
          <w:color w:val="000000" w:themeColor="text1"/>
          <w:sz w:val="28"/>
          <w:szCs w:val="24"/>
        </w:rPr>
        <w:t>¿Dónde pueden recibir orientación sobre temas diversos?</w:t>
      </w:r>
    </w:p>
    <w:p w14:paraId="58FF4E91" w14:textId="77777777" w:rsidR="00FE32F6" w:rsidRDefault="00FE32F6" w:rsidP="00FE32F6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color w:val="000000" w:themeColor="text1"/>
          <w:sz w:val="28"/>
          <w:szCs w:val="24"/>
        </w:rPr>
      </w:pPr>
      <w:r w:rsidRPr="00D01C3C">
        <w:rPr>
          <w:rFonts w:ascii="Arial" w:hAnsi="Arial" w:cs="Arial"/>
          <w:color w:val="000000" w:themeColor="text1"/>
          <w:sz w:val="28"/>
          <w:szCs w:val="24"/>
        </w:rPr>
        <w:t>Otras prestaciones a que tienen acceso como derecho habientes del IMSS</w:t>
      </w:r>
    </w:p>
    <w:p w14:paraId="5575FD05" w14:textId="77777777" w:rsidR="00FE32F6" w:rsidRDefault="00FE32F6" w:rsidP="00FE32F6">
      <w:pPr>
        <w:jc w:val="both"/>
        <w:rPr>
          <w:rFonts w:ascii="Arial" w:hAnsi="Arial" w:cs="Arial"/>
          <w:color w:val="000000" w:themeColor="text1"/>
          <w:sz w:val="28"/>
        </w:rPr>
      </w:pPr>
      <w:r>
        <w:rPr>
          <w:rFonts w:ascii="Arial" w:hAnsi="Arial" w:cs="Arial"/>
          <w:color w:val="000000" w:themeColor="text1"/>
          <w:sz w:val="28"/>
        </w:rPr>
        <w:t>“Estamos seguros que la información precisa y a tiempo, forma a personas preparadas para conocer sus derechos y así evitar sean víctimas de fraude con información falsa que circula”.</w:t>
      </w:r>
    </w:p>
    <w:p w14:paraId="4B60EEC9" w14:textId="77777777" w:rsidR="00C31968" w:rsidRDefault="00C31968" w:rsidP="00FE32F6">
      <w:pPr>
        <w:jc w:val="both"/>
        <w:rPr>
          <w:rFonts w:ascii="Arial" w:hAnsi="Arial" w:cs="Arial"/>
          <w:color w:val="000000" w:themeColor="text1"/>
          <w:sz w:val="28"/>
        </w:rPr>
      </w:pPr>
    </w:p>
    <w:p w14:paraId="2A789BAF" w14:textId="77777777" w:rsidR="00FE32F6" w:rsidRDefault="00FE32F6" w:rsidP="00FE32F6">
      <w:pPr>
        <w:jc w:val="both"/>
        <w:rPr>
          <w:rFonts w:ascii="Arial" w:hAnsi="Arial" w:cs="Arial"/>
          <w:color w:val="000000" w:themeColor="text1"/>
          <w:sz w:val="28"/>
        </w:rPr>
      </w:pPr>
      <w:r>
        <w:rPr>
          <w:rFonts w:ascii="Arial" w:hAnsi="Arial" w:cs="Arial"/>
          <w:color w:val="000000" w:themeColor="text1"/>
          <w:sz w:val="28"/>
        </w:rPr>
        <w:t>“E</w:t>
      </w:r>
      <w:r w:rsidRPr="00D01C3C">
        <w:rPr>
          <w:rFonts w:ascii="Arial" w:hAnsi="Arial" w:cs="Arial"/>
          <w:color w:val="000000" w:themeColor="text1"/>
          <w:sz w:val="28"/>
        </w:rPr>
        <w:t>l foro está dirigido también a personal del área de Recursos Humanos, que tenga</w:t>
      </w:r>
      <w:r>
        <w:rPr>
          <w:rFonts w:ascii="Arial" w:hAnsi="Arial" w:cs="Arial"/>
          <w:color w:val="000000" w:themeColor="text1"/>
          <w:sz w:val="28"/>
        </w:rPr>
        <w:t>n</w:t>
      </w:r>
      <w:r w:rsidRPr="00D01C3C">
        <w:rPr>
          <w:rFonts w:ascii="Arial" w:hAnsi="Arial" w:cs="Arial"/>
          <w:color w:val="000000" w:themeColor="text1"/>
          <w:sz w:val="28"/>
        </w:rPr>
        <w:t xml:space="preserve"> interés en contratar personas ya </w:t>
      </w:r>
      <w:r>
        <w:rPr>
          <w:rFonts w:ascii="Arial" w:hAnsi="Arial" w:cs="Arial"/>
          <w:color w:val="000000" w:themeColor="text1"/>
          <w:sz w:val="28"/>
        </w:rPr>
        <w:t xml:space="preserve">jubiladas a fin </w:t>
      </w:r>
      <w:r>
        <w:rPr>
          <w:rFonts w:ascii="Arial" w:hAnsi="Arial" w:cs="Arial"/>
          <w:color w:val="000000" w:themeColor="text1"/>
          <w:sz w:val="28"/>
        </w:rPr>
        <w:lastRenderedPageBreak/>
        <w:t>de que les orienten acerca de sus derechos laborales”, dijo el funcionario estatal.</w:t>
      </w:r>
    </w:p>
    <w:p w14:paraId="6FF94D81" w14:textId="77777777" w:rsidR="00FE32F6" w:rsidRDefault="00FE32F6" w:rsidP="00FE32F6">
      <w:pPr>
        <w:jc w:val="both"/>
        <w:rPr>
          <w:rFonts w:ascii="Arial" w:hAnsi="Arial" w:cs="Arial"/>
          <w:color w:val="000000" w:themeColor="text1"/>
          <w:sz w:val="28"/>
        </w:rPr>
      </w:pPr>
      <w:r>
        <w:rPr>
          <w:rFonts w:ascii="Arial" w:hAnsi="Arial" w:cs="Arial"/>
          <w:color w:val="000000" w:themeColor="text1"/>
          <w:sz w:val="28"/>
        </w:rPr>
        <w:t xml:space="preserve">Por su parte </w:t>
      </w:r>
      <w:r w:rsidRPr="00587301">
        <w:rPr>
          <w:rFonts w:ascii="Arial" w:hAnsi="Arial" w:cs="Arial"/>
          <w:color w:val="000000" w:themeColor="text1"/>
          <w:sz w:val="28"/>
        </w:rPr>
        <w:t>Pablo Rodríguez Aguilar, Secretario General de la Federación Nacional de Asociaciones Sindicales (FENASA)</w:t>
      </w:r>
      <w:r>
        <w:rPr>
          <w:rFonts w:ascii="Arial" w:hAnsi="Arial" w:cs="Arial"/>
          <w:color w:val="000000" w:themeColor="text1"/>
          <w:sz w:val="28"/>
        </w:rPr>
        <w:t>, agradeció el interés por informar acerca de estos temas, pues estimó que contar que esta información a tiempo da certeza y tranquilidad a las personas.</w:t>
      </w:r>
    </w:p>
    <w:p w14:paraId="60B5669D" w14:textId="77777777" w:rsidR="00C31968" w:rsidRDefault="00C31968" w:rsidP="00FE32F6">
      <w:pPr>
        <w:jc w:val="both"/>
        <w:rPr>
          <w:rFonts w:ascii="Arial" w:hAnsi="Arial" w:cs="Arial"/>
          <w:color w:val="000000" w:themeColor="text1"/>
          <w:sz w:val="28"/>
        </w:rPr>
      </w:pPr>
    </w:p>
    <w:p w14:paraId="4A1F5243" w14:textId="77777777" w:rsidR="00FE32F6" w:rsidRDefault="00FE32F6" w:rsidP="00FE32F6">
      <w:pPr>
        <w:jc w:val="both"/>
        <w:rPr>
          <w:rFonts w:ascii="Arial" w:hAnsi="Arial" w:cs="Arial"/>
          <w:color w:val="000000" w:themeColor="text1"/>
          <w:sz w:val="28"/>
        </w:rPr>
      </w:pPr>
      <w:r w:rsidRPr="00236ABF">
        <w:rPr>
          <w:rFonts w:ascii="Arial" w:hAnsi="Arial" w:cs="Arial"/>
          <w:color w:val="000000" w:themeColor="text1"/>
          <w:sz w:val="28"/>
        </w:rPr>
        <w:t>En</w:t>
      </w:r>
      <w:r>
        <w:rPr>
          <w:rFonts w:ascii="Arial" w:hAnsi="Arial" w:cs="Arial"/>
          <w:color w:val="000000" w:themeColor="text1"/>
          <w:sz w:val="28"/>
        </w:rPr>
        <w:t xml:space="preserve"> este sentido, </w:t>
      </w:r>
      <w:r w:rsidRPr="00F95DA8">
        <w:rPr>
          <w:rFonts w:ascii="Arial" w:hAnsi="Arial" w:cs="Arial"/>
          <w:color w:val="000000" w:themeColor="text1"/>
          <w:sz w:val="28"/>
        </w:rPr>
        <w:t>de Cecilia María López</w:t>
      </w:r>
      <w:r>
        <w:rPr>
          <w:rFonts w:ascii="Arial" w:hAnsi="Arial" w:cs="Arial"/>
          <w:color w:val="000000" w:themeColor="text1"/>
          <w:sz w:val="28"/>
        </w:rPr>
        <w:t xml:space="preserve">, directora </w:t>
      </w:r>
      <w:r w:rsidRPr="00F95DA8">
        <w:rPr>
          <w:rFonts w:ascii="Arial" w:hAnsi="Arial" w:cs="Arial"/>
          <w:color w:val="000000" w:themeColor="text1"/>
          <w:sz w:val="28"/>
        </w:rPr>
        <w:t xml:space="preserve">de Formación Continua, Profesionalización y Certificación Laboral </w:t>
      </w:r>
      <w:r>
        <w:rPr>
          <w:rFonts w:ascii="Arial" w:hAnsi="Arial" w:cs="Arial"/>
          <w:color w:val="000000" w:themeColor="text1"/>
          <w:sz w:val="28"/>
        </w:rPr>
        <w:t>informó que para continuar en esta línea de acción se llevará a cabo otro foro llamado: “</w:t>
      </w:r>
      <w:r w:rsidRPr="00F95DA8">
        <w:rPr>
          <w:rFonts w:ascii="Arial" w:hAnsi="Arial" w:cs="Arial"/>
          <w:color w:val="000000" w:themeColor="text1"/>
          <w:sz w:val="28"/>
        </w:rPr>
        <w:t>Retiro seguro: resuelve tus dudas en materia de IMSS, INFONAVIT, testamentos y otros derechos patrimoniales</w:t>
      </w:r>
      <w:r>
        <w:rPr>
          <w:rFonts w:ascii="Arial" w:hAnsi="Arial" w:cs="Arial"/>
          <w:color w:val="000000" w:themeColor="text1"/>
          <w:sz w:val="28"/>
        </w:rPr>
        <w:t>”</w:t>
      </w:r>
      <w:r w:rsidRPr="00F95DA8">
        <w:rPr>
          <w:rFonts w:ascii="Arial" w:hAnsi="Arial" w:cs="Arial"/>
          <w:color w:val="000000" w:themeColor="text1"/>
          <w:sz w:val="28"/>
        </w:rPr>
        <w:t xml:space="preserve">, el 3 de septiembre, 8:30 horas, </w:t>
      </w:r>
      <w:r>
        <w:rPr>
          <w:rFonts w:ascii="Arial" w:hAnsi="Arial" w:cs="Arial"/>
          <w:color w:val="000000" w:themeColor="text1"/>
          <w:sz w:val="28"/>
        </w:rPr>
        <w:t xml:space="preserve">en el </w:t>
      </w:r>
      <w:r w:rsidRPr="00F95DA8">
        <w:rPr>
          <w:rFonts w:ascii="Arial" w:hAnsi="Arial" w:cs="Arial"/>
          <w:color w:val="000000" w:themeColor="text1"/>
          <w:sz w:val="28"/>
        </w:rPr>
        <w:t>Auditorio de la Federación de Trabajadores de Sindicatos Autónomos (FTSA)</w:t>
      </w:r>
      <w:r>
        <w:rPr>
          <w:rFonts w:ascii="Arial" w:hAnsi="Arial" w:cs="Arial"/>
          <w:color w:val="000000" w:themeColor="text1"/>
          <w:sz w:val="28"/>
        </w:rPr>
        <w:t>.</w:t>
      </w:r>
    </w:p>
    <w:p w14:paraId="2A2E8DD2" w14:textId="77777777" w:rsidR="00C31968" w:rsidRDefault="00C31968" w:rsidP="00FE32F6">
      <w:pPr>
        <w:jc w:val="both"/>
        <w:rPr>
          <w:rFonts w:ascii="Arial" w:hAnsi="Arial" w:cs="Arial"/>
          <w:color w:val="000000" w:themeColor="text1"/>
          <w:sz w:val="28"/>
        </w:rPr>
      </w:pPr>
    </w:p>
    <w:p w14:paraId="52A1D11D" w14:textId="77777777" w:rsidR="00462B7B" w:rsidRDefault="00FE32F6" w:rsidP="00FE32F6">
      <w:pPr>
        <w:jc w:val="both"/>
        <w:rPr>
          <w:rFonts w:ascii="Arial" w:hAnsi="Arial" w:cs="Arial"/>
          <w:color w:val="000000" w:themeColor="text1"/>
          <w:sz w:val="28"/>
        </w:rPr>
      </w:pPr>
      <w:r>
        <w:rPr>
          <w:rFonts w:ascii="Arial" w:hAnsi="Arial" w:cs="Arial"/>
          <w:color w:val="000000" w:themeColor="text1"/>
          <w:sz w:val="28"/>
        </w:rPr>
        <w:t xml:space="preserve">Asistieron </w:t>
      </w:r>
      <w:r w:rsidRPr="005A2DED">
        <w:rPr>
          <w:rFonts w:ascii="Arial" w:hAnsi="Arial" w:cs="Arial"/>
          <w:color w:val="000000" w:themeColor="text1"/>
          <w:sz w:val="28"/>
        </w:rPr>
        <w:t>Mari</w:t>
      </w:r>
      <w:r>
        <w:rPr>
          <w:rFonts w:ascii="Arial" w:hAnsi="Arial" w:cs="Arial"/>
          <w:color w:val="000000" w:themeColor="text1"/>
          <w:sz w:val="28"/>
        </w:rPr>
        <w:t xml:space="preserve">o Alberto Martínez Saucedo, </w:t>
      </w:r>
      <w:r w:rsidRPr="005A2DED">
        <w:rPr>
          <w:rFonts w:ascii="Arial" w:hAnsi="Arial" w:cs="Arial"/>
          <w:color w:val="000000" w:themeColor="text1"/>
          <w:sz w:val="28"/>
        </w:rPr>
        <w:t>Presidente de la Junta Lo</w:t>
      </w:r>
      <w:r>
        <w:rPr>
          <w:rFonts w:ascii="Arial" w:hAnsi="Arial" w:cs="Arial"/>
          <w:color w:val="000000" w:themeColor="text1"/>
          <w:sz w:val="28"/>
        </w:rPr>
        <w:t xml:space="preserve">cal de Conciliación y Arbitraje; </w:t>
      </w:r>
      <w:r w:rsidRPr="005A2DED">
        <w:rPr>
          <w:rFonts w:ascii="Arial" w:hAnsi="Arial" w:cs="Arial"/>
          <w:color w:val="000000" w:themeColor="text1"/>
          <w:sz w:val="28"/>
        </w:rPr>
        <w:t>L</w:t>
      </w:r>
      <w:r>
        <w:rPr>
          <w:rFonts w:ascii="Arial" w:hAnsi="Arial" w:cs="Arial"/>
          <w:color w:val="000000" w:themeColor="text1"/>
          <w:sz w:val="28"/>
        </w:rPr>
        <w:t xml:space="preserve">uis Daniel González Gaytán, </w:t>
      </w:r>
      <w:r w:rsidRPr="005A2DED">
        <w:rPr>
          <w:rFonts w:ascii="Arial" w:hAnsi="Arial" w:cs="Arial"/>
          <w:color w:val="000000" w:themeColor="text1"/>
          <w:sz w:val="28"/>
        </w:rPr>
        <w:t>Director General del</w:t>
      </w:r>
      <w:r>
        <w:rPr>
          <w:rFonts w:ascii="Arial" w:hAnsi="Arial" w:cs="Arial"/>
          <w:color w:val="000000" w:themeColor="text1"/>
          <w:sz w:val="28"/>
        </w:rPr>
        <w:t xml:space="preserve"> Centro de Conciliación Laboral; J</w:t>
      </w:r>
      <w:r w:rsidRPr="005A2DED">
        <w:rPr>
          <w:rFonts w:ascii="Arial" w:hAnsi="Arial" w:cs="Arial"/>
          <w:color w:val="000000" w:themeColor="text1"/>
          <w:sz w:val="28"/>
        </w:rPr>
        <w:t xml:space="preserve">osé </w:t>
      </w:r>
      <w:r>
        <w:rPr>
          <w:rFonts w:ascii="Arial" w:hAnsi="Arial" w:cs="Arial"/>
          <w:color w:val="000000" w:themeColor="text1"/>
          <w:sz w:val="28"/>
        </w:rPr>
        <w:t xml:space="preserve">Roberto </w:t>
      </w:r>
      <w:proofErr w:type="spellStart"/>
      <w:r>
        <w:rPr>
          <w:rFonts w:ascii="Arial" w:hAnsi="Arial" w:cs="Arial"/>
          <w:color w:val="000000" w:themeColor="text1"/>
          <w:sz w:val="28"/>
        </w:rPr>
        <w:t>Mansur</w:t>
      </w:r>
      <w:proofErr w:type="spellEnd"/>
      <w:r>
        <w:rPr>
          <w:rFonts w:ascii="Arial" w:hAnsi="Arial" w:cs="Arial"/>
          <w:color w:val="000000" w:themeColor="text1"/>
          <w:sz w:val="2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</w:rPr>
        <w:t>Debernardi</w:t>
      </w:r>
      <w:proofErr w:type="spellEnd"/>
      <w:r>
        <w:rPr>
          <w:rFonts w:ascii="Arial" w:hAnsi="Arial" w:cs="Arial"/>
          <w:color w:val="000000" w:themeColor="text1"/>
          <w:sz w:val="28"/>
        </w:rPr>
        <w:t>, Jefe de Servicios de Salud en el Trabajo, Prestaciones Económicas y S</w:t>
      </w:r>
      <w:r w:rsidRPr="005A2DED">
        <w:rPr>
          <w:rFonts w:ascii="Arial" w:hAnsi="Arial" w:cs="Arial"/>
          <w:color w:val="000000" w:themeColor="text1"/>
          <w:sz w:val="28"/>
        </w:rPr>
        <w:t>ociales de la D</w:t>
      </w:r>
      <w:r w:rsidR="00462B7B">
        <w:rPr>
          <w:rFonts w:ascii="Arial" w:hAnsi="Arial" w:cs="Arial"/>
          <w:color w:val="000000" w:themeColor="text1"/>
          <w:sz w:val="28"/>
        </w:rPr>
        <w:t>elegación del IMSS.</w:t>
      </w:r>
    </w:p>
    <w:p w14:paraId="46EF42BA" w14:textId="77777777" w:rsidR="00462B7B" w:rsidRDefault="00462B7B" w:rsidP="00FE32F6">
      <w:pPr>
        <w:jc w:val="both"/>
        <w:rPr>
          <w:rFonts w:ascii="Arial" w:hAnsi="Arial" w:cs="Arial"/>
          <w:color w:val="000000" w:themeColor="text1"/>
          <w:sz w:val="28"/>
        </w:rPr>
      </w:pPr>
    </w:p>
    <w:p w14:paraId="58246EF8" w14:textId="77777777" w:rsidR="00FE32F6" w:rsidRDefault="00FE32F6" w:rsidP="00FE32F6">
      <w:pPr>
        <w:jc w:val="both"/>
        <w:rPr>
          <w:rFonts w:ascii="Arial" w:hAnsi="Arial" w:cs="Arial"/>
          <w:color w:val="000000" w:themeColor="text1"/>
          <w:sz w:val="28"/>
        </w:rPr>
      </w:pPr>
      <w:r>
        <w:rPr>
          <w:rFonts w:ascii="Arial" w:hAnsi="Arial" w:cs="Arial"/>
          <w:color w:val="000000" w:themeColor="text1"/>
          <w:sz w:val="28"/>
        </w:rPr>
        <w:t xml:space="preserve">Es de mencionar que los asistentes tuvieron la oportunidad de acceder a los servicios de los </w:t>
      </w:r>
      <w:r w:rsidRPr="00F95DA8">
        <w:rPr>
          <w:rFonts w:ascii="Arial" w:hAnsi="Arial" w:cs="Arial"/>
          <w:color w:val="000000" w:themeColor="text1"/>
          <w:sz w:val="28"/>
        </w:rPr>
        <w:t xml:space="preserve">módulos de atención del IMSS y la Secretaría del Trabajo, </w:t>
      </w:r>
      <w:r>
        <w:rPr>
          <w:rFonts w:ascii="Arial" w:hAnsi="Arial" w:cs="Arial"/>
          <w:color w:val="000000" w:themeColor="text1"/>
          <w:sz w:val="28"/>
        </w:rPr>
        <w:t>con</w:t>
      </w:r>
      <w:r w:rsidRPr="00F95DA8">
        <w:rPr>
          <w:rFonts w:ascii="Arial" w:hAnsi="Arial" w:cs="Arial"/>
          <w:color w:val="000000" w:themeColor="text1"/>
          <w:sz w:val="28"/>
        </w:rPr>
        <w:t xml:space="preserve"> asesoría personalizada y apoyo con trámites como citas médicas, pensiones, inscripción a cursos, revisión de salud, vacunación y más.</w:t>
      </w:r>
      <w:r>
        <w:rPr>
          <w:rFonts w:ascii="Arial" w:hAnsi="Arial" w:cs="Arial"/>
          <w:color w:val="000000" w:themeColor="text1"/>
          <w:sz w:val="28"/>
        </w:rPr>
        <w:t xml:space="preserve"> </w:t>
      </w:r>
    </w:p>
    <w:p w14:paraId="47A03372" w14:textId="77777777" w:rsidR="001A4EE9" w:rsidRDefault="001A4EE9" w:rsidP="00FE32F6">
      <w:pPr>
        <w:jc w:val="both"/>
        <w:rPr>
          <w:rFonts w:ascii="Arial" w:hAnsi="Arial" w:cs="Arial"/>
          <w:color w:val="000000" w:themeColor="text1"/>
          <w:sz w:val="28"/>
        </w:rPr>
      </w:pPr>
    </w:p>
    <w:p w14:paraId="67E2647E" w14:textId="77777777" w:rsidR="001A4EE9" w:rsidRDefault="001A4EE9" w:rsidP="00FE32F6">
      <w:pPr>
        <w:jc w:val="both"/>
        <w:rPr>
          <w:rFonts w:ascii="Arial" w:hAnsi="Arial" w:cs="Arial"/>
          <w:color w:val="000000" w:themeColor="text1"/>
          <w:sz w:val="28"/>
        </w:rPr>
      </w:pPr>
    </w:p>
    <w:p w14:paraId="08C1FF2E" w14:textId="77777777" w:rsidR="00FE32F6" w:rsidRPr="00444036" w:rsidRDefault="00FE32F6" w:rsidP="00FE32F6">
      <w:pPr>
        <w:jc w:val="both"/>
        <w:rPr>
          <w:rFonts w:ascii="Arial" w:hAnsi="Arial" w:cs="Arial"/>
          <w:color w:val="000000" w:themeColor="text1"/>
          <w:sz w:val="28"/>
        </w:rPr>
      </w:pPr>
      <w:bookmarkStart w:id="0" w:name="_GoBack"/>
      <w:bookmarkEnd w:id="0"/>
    </w:p>
    <w:p w14:paraId="15674E72" w14:textId="77777777" w:rsidR="00FE32F6" w:rsidRDefault="00FE32F6" w:rsidP="00C56530">
      <w:pPr>
        <w:jc w:val="both"/>
        <w:rPr>
          <w:rFonts w:ascii="Arial" w:eastAsia="Century Gothic" w:hAnsi="Arial" w:cs="Arial"/>
          <w:sz w:val="28"/>
          <w:szCs w:val="28"/>
        </w:rPr>
      </w:pPr>
    </w:p>
    <w:p w14:paraId="373930E0" w14:textId="77777777" w:rsidR="00FE32F6" w:rsidRDefault="00FE32F6" w:rsidP="00C56530">
      <w:pPr>
        <w:jc w:val="both"/>
        <w:rPr>
          <w:rFonts w:ascii="Arial" w:eastAsia="Century Gothic" w:hAnsi="Arial" w:cs="Arial"/>
          <w:sz w:val="28"/>
          <w:szCs w:val="28"/>
        </w:rPr>
      </w:pPr>
    </w:p>
    <w:p w14:paraId="2814C377" w14:textId="77777777" w:rsidR="00FE32F6" w:rsidRDefault="00FE32F6" w:rsidP="00C56530">
      <w:pPr>
        <w:jc w:val="both"/>
        <w:rPr>
          <w:rFonts w:ascii="Arial" w:eastAsia="Century Gothic" w:hAnsi="Arial" w:cs="Arial"/>
          <w:sz w:val="28"/>
          <w:szCs w:val="28"/>
        </w:rPr>
      </w:pPr>
    </w:p>
    <w:p w14:paraId="423A84AF" w14:textId="77777777" w:rsidR="007B6B22" w:rsidRDefault="007B6B22" w:rsidP="00CC76CB">
      <w:pPr>
        <w:pStyle w:val="Sinespaciado"/>
        <w:jc w:val="both"/>
        <w:rPr>
          <w:rFonts w:ascii="Arial" w:hAnsi="Arial" w:cs="Arial"/>
          <w:bCs/>
          <w:sz w:val="28"/>
          <w:szCs w:val="28"/>
        </w:rPr>
      </w:pPr>
    </w:p>
    <w:sectPr w:rsidR="007B6B22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0BA6C6" w14:textId="77777777" w:rsidR="00072A6B" w:rsidRDefault="00072A6B" w:rsidP="00E83348">
      <w:r>
        <w:separator/>
      </w:r>
    </w:p>
  </w:endnote>
  <w:endnote w:type="continuationSeparator" w:id="0">
    <w:p w14:paraId="7556890B" w14:textId="77777777" w:rsidR="00072A6B" w:rsidRDefault="00072A6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910A9D" w14:textId="77777777" w:rsidR="00072A6B" w:rsidRDefault="00072A6B" w:rsidP="00E83348">
      <w:r>
        <w:separator/>
      </w:r>
    </w:p>
  </w:footnote>
  <w:footnote w:type="continuationSeparator" w:id="0">
    <w:p w14:paraId="29D6046D" w14:textId="77777777" w:rsidR="00072A6B" w:rsidRDefault="00072A6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960F3"/>
    <w:multiLevelType w:val="hybridMultilevel"/>
    <w:tmpl w:val="1DDA86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8325E"/>
    <w:multiLevelType w:val="hybridMultilevel"/>
    <w:tmpl w:val="0F022C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1425C0"/>
    <w:multiLevelType w:val="hybridMultilevel"/>
    <w:tmpl w:val="CE2C0B4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1448CB"/>
    <w:multiLevelType w:val="hybridMultilevel"/>
    <w:tmpl w:val="A866C1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5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C34B6"/>
    <w:multiLevelType w:val="hybridMultilevel"/>
    <w:tmpl w:val="C8365E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10"/>
  </w:num>
  <w:num w:numId="4">
    <w:abstractNumId w:val="6"/>
  </w:num>
  <w:num w:numId="5">
    <w:abstractNumId w:val="12"/>
  </w:num>
  <w:num w:numId="6">
    <w:abstractNumId w:val="23"/>
  </w:num>
  <w:num w:numId="7">
    <w:abstractNumId w:val="15"/>
  </w:num>
  <w:num w:numId="8">
    <w:abstractNumId w:val="18"/>
  </w:num>
  <w:num w:numId="9">
    <w:abstractNumId w:val="20"/>
  </w:num>
  <w:num w:numId="10">
    <w:abstractNumId w:val="9"/>
  </w:num>
  <w:num w:numId="11">
    <w:abstractNumId w:val="14"/>
  </w:num>
  <w:num w:numId="12">
    <w:abstractNumId w:val="2"/>
  </w:num>
  <w:num w:numId="13">
    <w:abstractNumId w:val="13"/>
  </w:num>
  <w:num w:numId="14">
    <w:abstractNumId w:val="22"/>
  </w:num>
  <w:num w:numId="15">
    <w:abstractNumId w:val="21"/>
  </w:num>
  <w:num w:numId="16">
    <w:abstractNumId w:val="24"/>
  </w:num>
  <w:num w:numId="17">
    <w:abstractNumId w:val="8"/>
  </w:num>
  <w:num w:numId="18">
    <w:abstractNumId w:val="17"/>
  </w:num>
  <w:num w:numId="19">
    <w:abstractNumId w:val="3"/>
  </w:num>
  <w:num w:numId="20">
    <w:abstractNumId w:val="16"/>
  </w:num>
  <w:num w:numId="21">
    <w:abstractNumId w:val="25"/>
  </w:num>
  <w:num w:numId="22">
    <w:abstractNumId w:val="4"/>
  </w:num>
  <w:num w:numId="23">
    <w:abstractNumId w:val="26"/>
  </w:num>
  <w:num w:numId="24">
    <w:abstractNumId w:val="11"/>
  </w:num>
  <w:num w:numId="25">
    <w:abstractNumId w:val="1"/>
  </w:num>
  <w:num w:numId="26">
    <w:abstractNumId w:val="7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9708B"/>
    <w:rsid w:val="001A405E"/>
    <w:rsid w:val="001A4EE9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4571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50F27"/>
    <w:rsid w:val="00462B7B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B6B22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31968"/>
    <w:rsid w:val="00C402FB"/>
    <w:rsid w:val="00C44009"/>
    <w:rsid w:val="00C443E3"/>
    <w:rsid w:val="00C44E98"/>
    <w:rsid w:val="00C56530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C76C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138A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E32F6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Sinespaciado">
    <w:name w:val="No Spacing"/>
    <w:uiPriority w:val="1"/>
    <w:qFormat/>
    <w:rsid w:val="00345713"/>
    <w:rPr>
      <w:rFonts w:eastAsiaTheme="minorHAnsi"/>
      <w:sz w:val="22"/>
      <w:szCs w:val="22"/>
      <w:lang w:val="es-MX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7B6B22"/>
    <w:rPr>
      <w:rFonts w:ascii="Calibri" w:eastAsia="Times New Roman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F044E9-6CE7-43B8-BEFE-86244276C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418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Francisco Javier Lugo Macias</cp:lastModifiedBy>
  <cp:revision>4</cp:revision>
  <cp:lastPrinted>2016-10-21T20:06:00Z</cp:lastPrinted>
  <dcterms:created xsi:type="dcterms:W3CDTF">2025-08-29T01:22:00Z</dcterms:created>
  <dcterms:modified xsi:type="dcterms:W3CDTF">2025-08-29T01:30:00Z</dcterms:modified>
</cp:coreProperties>
</file>