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B56" w:rsidRDefault="008347BB">
      <w:pPr>
        <w:jc w:val="right"/>
        <w:rPr>
          <w:rFonts w:ascii="Arial" w:eastAsia="Arial" w:hAnsi="Arial" w:cs="Arial"/>
          <w:b/>
          <w:bCs/>
          <w:sz w:val="22"/>
          <w:szCs w:val="22"/>
        </w:rPr>
      </w:pPr>
      <w:bookmarkStart w:id="0" w:name="_2im0de4y9jlo" w:colFirst="0" w:colLast="0"/>
      <w:bookmarkStart w:id="1" w:name="_GoBack"/>
      <w:bookmarkEnd w:id="0"/>
      <w:bookmarkEnd w:id="1"/>
      <w:r>
        <w:rPr>
          <w:rFonts w:ascii="Arial" w:eastAsia="Arial" w:hAnsi="Arial" w:cs="Arial"/>
          <w:b/>
          <w:bCs/>
          <w:sz w:val="22"/>
          <w:szCs w:val="22"/>
        </w:rPr>
        <w:t>CP/1401/2026</w:t>
      </w:r>
    </w:p>
    <w:p w:rsidR="003E0B56" w:rsidRDefault="008347BB">
      <w:pPr>
        <w:jc w:val="right"/>
        <w:rPr>
          <w:rFonts w:ascii="Arial" w:eastAsia="Arial" w:hAnsi="Arial" w:cs="Arial"/>
          <w:sz w:val="22"/>
          <w:szCs w:val="22"/>
        </w:rPr>
      </w:pPr>
      <w:r>
        <w:rPr>
          <w:rFonts w:ascii="Arial" w:eastAsia="Arial" w:hAnsi="Arial" w:cs="Arial"/>
          <w:sz w:val="22"/>
          <w:szCs w:val="22"/>
        </w:rPr>
        <w:t>2 de octubre de 2026</w:t>
      </w:r>
    </w:p>
    <w:p w:rsidR="003E0B56" w:rsidRDefault="008347BB">
      <w:pPr>
        <w:jc w:val="right"/>
        <w:rPr>
          <w:rFonts w:ascii="Arial" w:eastAsia="Arial" w:hAnsi="Arial" w:cs="Arial"/>
          <w:sz w:val="22"/>
          <w:szCs w:val="22"/>
        </w:rPr>
      </w:pPr>
      <w:r>
        <w:rPr>
          <w:rFonts w:ascii="Arial" w:eastAsia="Arial" w:hAnsi="Arial" w:cs="Arial"/>
          <w:sz w:val="22"/>
          <w:szCs w:val="22"/>
        </w:rPr>
        <w:t xml:space="preserve"> </w:t>
      </w:r>
    </w:p>
    <w:p w:rsidR="003E0B56" w:rsidRDefault="003E0B56">
      <w:pPr>
        <w:jc w:val="right"/>
        <w:rPr>
          <w:rFonts w:ascii="Arial" w:eastAsia="Arial" w:hAnsi="Arial" w:cs="Arial"/>
          <w:sz w:val="22"/>
          <w:szCs w:val="22"/>
        </w:rPr>
      </w:pPr>
    </w:p>
    <w:p w:rsidR="003E0B56" w:rsidRDefault="008347BB">
      <w:pPr>
        <w:jc w:val="center"/>
        <w:rPr>
          <w:rFonts w:ascii="Arial" w:eastAsia="Arial" w:hAnsi="Arial" w:cs="Arial"/>
          <w:b/>
          <w:bCs/>
          <w:sz w:val="28"/>
          <w:szCs w:val="28"/>
        </w:rPr>
      </w:pPr>
      <w:r>
        <w:rPr>
          <w:rFonts w:ascii="Arial" w:eastAsia="Arial" w:hAnsi="Arial" w:cs="Arial"/>
          <w:b/>
          <w:bCs/>
          <w:sz w:val="28"/>
          <w:szCs w:val="28"/>
        </w:rPr>
        <w:t xml:space="preserve">FÉLIX ARRATIA FORTALECE CENTROS COMUNITARIOS CON 70 MIL INSCRIPCIONES EN UN TRIMESTRE  </w:t>
      </w:r>
    </w:p>
    <w:p w:rsidR="003E0B56" w:rsidRDefault="003E0B56">
      <w:pPr>
        <w:jc w:val="center"/>
        <w:rPr>
          <w:rFonts w:ascii="Arial" w:eastAsia="Arial" w:hAnsi="Arial" w:cs="Arial"/>
          <w:b/>
          <w:bCs/>
          <w:sz w:val="28"/>
          <w:szCs w:val="28"/>
        </w:rPr>
      </w:pPr>
    </w:p>
    <w:p w:rsidR="003E0B56" w:rsidRDefault="008347BB">
      <w:pPr>
        <w:numPr>
          <w:ilvl w:val="0"/>
          <w:numId w:val="1"/>
        </w:numPr>
        <w:pBdr>
          <w:top w:val="nil"/>
          <w:left w:val="nil"/>
          <w:bottom w:val="nil"/>
          <w:right w:val="nil"/>
          <w:between w:val="nil"/>
        </w:pBdr>
        <w:jc w:val="both"/>
        <w:rPr>
          <w:b/>
          <w:bCs/>
          <w:i/>
          <w:iCs/>
          <w:color w:val="000000"/>
        </w:rPr>
      </w:pPr>
      <w:r>
        <w:rPr>
          <w:rFonts w:ascii="Arial" w:eastAsia="Arial" w:hAnsi="Arial" w:cs="Arial"/>
          <w:i/>
          <w:iCs/>
        </w:rPr>
        <w:t>Más de 300 talleres finalizaron actividades, marcando el cierre del trimestre agosto -</w:t>
      </w:r>
      <w:proofErr w:type="spellStart"/>
      <w:r>
        <w:rPr>
          <w:rFonts w:ascii="Arial" w:eastAsia="Arial" w:hAnsi="Arial" w:cs="Arial"/>
          <w:i/>
          <w:iCs/>
        </w:rPr>
        <w:t>octubre.El</w:t>
      </w:r>
      <w:proofErr w:type="spellEnd"/>
      <w:r>
        <w:rPr>
          <w:rFonts w:ascii="Arial" w:eastAsia="Arial" w:hAnsi="Arial" w:cs="Arial"/>
          <w:i/>
          <w:iCs/>
        </w:rPr>
        <w:t xml:space="preserve"> lunes 5 de octubre arranca el último trimestre del año.</w:t>
      </w:r>
    </w:p>
    <w:p w:rsidR="003E0B56" w:rsidRDefault="008347BB">
      <w:pPr>
        <w:numPr>
          <w:ilvl w:val="0"/>
          <w:numId w:val="1"/>
        </w:numPr>
        <w:pBdr>
          <w:top w:val="nil"/>
          <w:left w:val="nil"/>
          <w:bottom w:val="nil"/>
          <w:right w:val="nil"/>
          <w:between w:val="nil"/>
        </w:pBdr>
        <w:spacing w:after="200"/>
        <w:jc w:val="both"/>
        <w:rPr>
          <w:i/>
          <w:iCs/>
          <w:color w:val="000000"/>
        </w:rPr>
      </w:pPr>
      <w:r>
        <w:rPr>
          <w:rFonts w:ascii="Arial" w:eastAsia="Arial" w:hAnsi="Arial" w:cs="Arial"/>
          <w:i/>
          <w:iCs/>
        </w:rPr>
        <w:t>En los últimos meses, se han inaugurado cinco Centros Comunitarios: Allende, Cadereyta, Aramberri, Gene</w:t>
      </w:r>
      <w:r>
        <w:rPr>
          <w:rFonts w:ascii="Arial" w:eastAsia="Arial" w:hAnsi="Arial" w:cs="Arial"/>
          <w:i/>
          <w:iCs/>
        </w:rPr>
        <w:t>ral Zaragoza y Juárez; se prepara la apertura de nuevos en Villaldama, García y Guadalupe.</w:t>
      </w:r>
    </w:p>
    <w:p w:rsidR="003E0B56" w:rsidRDefault="003E0B56">
      <w:pPr>
        <w:jc w:val="both"/>
        <w:rPr>
          <w:rFonts w:ascii="Arial" w:eastAsia="Arial" w:hAnsi="Arial" w:cs="Arial"/>
          <w:b/>
          <w:bCs/>
          <w:sz w:val="28"/>
          <w:szCs w:val="28"/>
        </w:rPr>
      </w:pPr>
    </w:p>
    <w:p w:rsidR="003E0B56" w:rsidRDefault="008347BB">
      <w:pPr>
        <w:jc w:val="both"/>
        <w:rPr>
          <w:rFonts w:ascii="Arial" w:eastAsia="Arial" w:hAnsi="Arial" w:cs="Arial"/>
          <w:sz w:val="28"/>
          <w:szCs w:val="28"/>
        </w:rPr>
      </w:pPr>
      <w:r>
        <w:rPr>
          <w:rFonts w:ascii="Arial" w:eastAsia="Arial" w:hAnsi="Arial" w:cs="Arial"/>
          <w:b/>
          <w:bCs/>
          <w:sz w:val="28"/>
          <w:szCs w:val="28"/>
        </w:rPr>
        <w:t xml:space="preserve">Monterrey, Nuevo León.- </w:t>
      </w:r>
      <w:r>
        <w:rPr>
          <w:rFonts w:ascii="Arial" w:eastAsia="Arial" w:hAnsi="Arial" w:cs="Arial"/>
          <w:sz w:val="28"/>
          <w:szCs w:val="28"/>
        </w:rPr>
        <w:t>Con 70 mil personas inscritas durante el trimestre agosto-octubre, la red de Centros Comunitarios de la Secretaría de Igualdad e Inclusión c</w:t>
      </w:r>
      <w:r>
        <w:rPr>
          <w:rFonts w:ascii="Arial" w:eastAsia="Arial" w:hAnsi="Arial" w:cs="Arial"/>
          <w:sz w:val="28"/>
          <w:szCs w:val="28"/>
        </w:rPr>
        <w:t>erró uno de sus periodos de mayor participación, informó el secretario de Igualdad e Inclusión, Félix Arratia, durante el macro cierre de actividades realizado en el Centro Comunitario San Bernabé, en el norte de Monterrey.</w:t>
      </w:r>
    </w:p>
    <w:p w:rsidR="003E0B56" w:rsidRDefault="008347BB">
      <w:pPr>
        <w:jc w:val="both"/>
        <w:rPr>
          <w:rFonts w:ascii="Arial" w:eastAsia="Arial" w:hAnsi="Arial" w:cs="Arial"/>
          <w:sz w:val="28"/>
          <w:szCs w:val="28"/>
        </w:rPr>
      </w:pPr>
      <w:r>
        <w:rPr>
          <w:rFonts w:ascii="Arial" w:eastAsia="Arial" w:hAnsi="Arial" w:cs="Arial"/>
          <w:sz w:val="28"/>
          <w:szCs w:val="28"/>
        </w:rPr>
        <w:t xml:space="preserve"> </w:t>
      </w:r>
    </w:p>
    <w:p w:rsidR="003E0B56" w:rsidRDefault="008347BB">
      <w:pPr>
        <w:jc w:val="both"/>
        <w:rPr>
          <w:rFonts w:ascii="Arial" w:eastAsia="Arial" w:hAnsi="Arial" w:cs="Arial"/>
          <w:sz w:val="28"/>
          <w:szCs w:val="28"/>
        </w:rPr>
      </w:pPr>
      <w:r>
        <w:rPr>
          <w:rFonts w:ascii="Arial" w:eastAsia="Arial" w:hAnsi="Arial" w:cs="Arial"/>
          <w:sz w:val="28"/>
          <w:szCs w:val="28"/>
        </w:rPr>
        <w:t>Ante más de mil asistentes, Ar</w:t>
      </w:r>
      <w:r>
        <w:rPr>
          <w:rFonts w:ascii="Arial" w:eastAsia="Arial" w:hAnsi="Arial" w:cs="Arial"/>
          <w:sz w:val="28"/>
          <w:szCs w:val="28"/>
        </w:rPr>
        <w:t>ratia Cruz destacó que los 51 Centros Comunitarios que opera la dependencia se han consolidado como espacios de encuentro, aprendizaje y desarrollo para niñas, niños, jóvenes, mujeres, hombres y adultos mayores, con una oferta de más de 300 talleres y acti</w:t>
      </w:r>
      <w:r>
        <w:rPr>
          <w:rFonts w:ascii="Arial" w:eastAsia="Arial" w:hAnsi="Arial" w:cs="Arial"/>
          <w:sz w:val="28"/>
          <w:szCs w:val="28"/>
        </w:rPr>
        <w:t>vidades gratuitas, tanto presenciales como en línea.</w:t>
      </w:r>
    </w:p>
    <w:p w:rsidR="003E0B56" w:rsidRDefault="008347BB">
      <w:pPr>
        <w:jc w:val="both"/>
        <w:rPr>
          <w:rFonts w:ascii="Arial" w:eastAsia="Arial" w:hAnsi="Arial" w:cs="Arial"/>
          <w:sz w:val="28"/>
          <w:szCs w:val="28"/>
        </w:rPr>
      </w:pPr>
      <w:r>
        <w:rPr>
          <w:rFonts w:ascii="Arial" w:eastAsia="Arial" w:hAnsi="Arial" w:cs="Arial"/>
          <w:sz w:val="28"/>
          <w:szCs w:val="28"/>
        </w:rPr>
        <w:t xml:space="preserve"> </w:t>
      </w:r>
    </w:p>
    <w:p w:rsidR="003E0B56" w:rsidRDefault="008347BB">
      <w:pPr>
        <w:jc w:val="both"/>
        <w:rPr>
          <w:rFonts w:ascii="Arial" w:eastAsia="Arial" w:hAnsi="Arial" w:cs="Arial"/>
          <w:sz w:val="28"/>
          <w:szCs w:val="28"/>
        </w:rPr>
      </w:pPr>
      <w:r>
        <w:rPr>
          <w:rFonts w:ascii="Arial" w:eastAsia="Arial" w:hAnsi="Arial" w:cs="Arial"/>
          <w:sz w:val="28"/>
          <w:szCs w:val="28"/>
        </w:rPr>
        <w:t xml:space="preserve">“Desde hace cinco años, en el Gobierno de Nuevo León tenemos un compromiso firme: hacer un piso parejo para todas y para todos. Desde que asumí como secretario de Igualdad e Inclusión, todos los </w:t>
      </w:r>
      <w:proofErr w:type="gramStart"/>
      <w:r>
        <w:rPr>
          <w:rFonts w:ascii="Arial" w:eastAsia="Arial" w:hAnsi="Arial" w:cs="Arial"/>
          <w:sz w:val="28"/>
          <w:szCs w:val="28"/>
        </w:rPr>
        <w:t>días</w:t>
      </w:r>
      <w:proofErr w:type="gramEnd"/>
      <w:r>
        <w:rPr>
          <w:rFonts w:ascii="Arial" w:eastAsia="Arial" w:hAnsi="Arial" w:cs="Arial"/>
          <w:sz w:val="28"/>
          <w:szCs w:val="28"/>
        </w:rPr>
        <w:t xml:space="preserve"> t</w:t>
      </w:r>
      <w:r>
        <w:rPr>
          <w:rFonts w:ascii="Arial" w:eastAsia="Arial" w:hAnsi="Arial" w:cs="Arial"/>
          <w:sz w:val="28"/>
          <w:szCs w:val="28"/>
        </w:rPr>
        <w:t>rabajamos con una tarea muy clara: mejorar la calidad de vida de las y los neoloneses”, expresó.</w:t>
      </w:r>
    </w:p>
    <w:p w:rsidR="003E0B56" w:rsidRDefault="008347BB">
      <w:pPr>
        <w:jc w:val="both"/>
        <w:rPr>
          <w:rFonts w:ascii="Arial" w:eastAsia="Arial" w:hAnsi="Arial" w:cs="Arial"/>
          <w:sz w:val="28"/>
          <w:szCs w:val="28"/>
        </w:rPr>
      </w:pPr>
      <w:r>
        <w:rPr>
          <w:rFonts w:ascii="Arial" w:eastAsia="Arial" w:hAnsi="Arial" w:cs="Arial"/>
          <w:sz w:val="28"/>
          <w:szCs w:val="28"/>
        </w:rPr>
        <w:t xml:space="preserve"> </w:t>
      </w:r>
    </w:p>
    <w:p w:rsidR="003E0B56" w:rsidRDefault="008347BB">
      <w:pPr>
        <w:jc w:val="both"/>
        <w:rPr>
          <w:rFonts w:ascii="Arial" w:eastAsia="Arial" w:hAnsi="Arial" w:cs="Arial"/>
          <w:sz w:val="28"/>
          <w:szCs w:val="28"/>
        </w:rPr>
      </w:pPr>
      <w:r>
        <w:rPr>
          <w:rFonts w:ascii="Arial" w:eastAsia="Arial" w:hAnsi="Arial" w:cs="Arial"/>
          <w:sz w:val="28"/>
          <w:szCs w:val="28"/>
        </w:rPr>
        <w:lastRenderedPageBreak/>
        <w:t>Acompañado por el subsecretario de Desarrollo Comunitario Integral, Armando Martínez, el funcionario estatal subrayó que la estrategia busca que estos espacios tengan vida y sean aprovechados directamente por las comunidades.</w:t>
      </w:r>
    </w:p>
    <w:p w:rsidR="003E0B56" w:rsidRDefault="008347BB">
      <w:pPr>
        <w:jc w:val="both"/>
        <w:rPr>
          <w:rFonts w:ascii="Arial" w:eastAsia="Arial" w:hAnsi="Arial" w:cs="Arial"/>
          <w:sz w:val="28"/>
          <w:szCs w:val="28"/>
        </w:rPr>
      </w:pPr>
      <w:r>
        <w:rPr>
          <w:rFonts w:ascii="Arial" w:eastAsia="Arial" w:hAnsi="Arial" w:cs="Arial"/>
          <w:sz w:val="28"/>
          <w:szCs w:val="28"/>
        </w:rPr>
        <w:t xml:space="preserve"> </w:t>
      </w:r>
    </w:p>
    <w:p w:rsidR="003E0B56" w:rsidRDefault="008347BB">
      <w:pPr>
        <w:jc w:val="both"/>
        <w:rPr>
          <w:rFonts w:ascii="Arial" w:eastAsia="Arial" w:hAnsi="Arial" w:cs="Arial"/>
          <w:sz w:val="28"/>
          <w:szCs w:val="28"/>
        </w:rPr>
      </w:pPr>
      <w:r>
        <w:rPr>
          <w:rFonts w:ascii="Arial" w:eastAsia="Arial" w:hAnsi="Arial" w:cs="Arial"/>
          <w:sz w:val="28"/>
          <w:szCs w:val="28"/>
        </w:rPr>
        <w:t>“Tenemos toda una red de Cen</w:t>
      </w:r>
      <w:r>
        <w:rPr>
          <w:rFonts w:ascii="Arial" w:eastAsia="Arial" w:hAnsi="Arial" w:cs="Arial"/>
          <w:sz w:val="28"/>
          <w:szCs w:val="28"/>
        </w:rPr>
        <w:t>tros Comunitarios para que las familias la aprovechen, pero el espacio físico es solo una parte de lo que representan. Detrás de cada centro hay personas que dedican su tiempo y su pasión a compartir conocimientos, y también personas que llegan buscando ap</w:t>
      </w:r>
      <w:r>
        <w:rPr>
          <w:rFonts w:ascii="Arial" w:eastAsia="Arial" w:hAnsi="Arial" w:cs="Arial"/>
          <w:sz w:val="28"/>
          <w:szCs w:val="28"/>
        </w:rPr>
        <w:t>render algo nuevo, crecer y desarrollarse”, señaló.</w:t>
      </w:r>
    </w:p>
    <w:p w:rsidR="003E0B56" w:rsidRDefault="008347BB">
      <w:pPr>
        <w:jc w:val="both"/>
        <w:rPr>
          <w:rFonts w:ascii="Arial" w:eastAsia="Arial" w:hAnsi="Arial" w:cs="Arial"/>
          <w:sz w:val="28"/>
          <w:szCs w:val="28"/>
        </w:rPr>
      </w:pPr>
      <w:r>
        <w:rPr>
          <w:rFonts w:ascii="Arial" w:eastAsia="Arial" w:hAnsi="Arial" w:cs="Arial"/>
          <w:sz w:val="28"/>
          <w:szCs w:val="28"/>
        </w:rPr>
        <w:t xml:space="preserve"> </w:t>
      </w:r>
    </w:p>
    <w:p w:rsidR="003E0B56" w:rsidRDefault="008347BB">
      <w:pPr>
        <w:jc w:val="both"/>
        <w:rPr>
          <w:rFonts w:ascii="Arial" w:eastAsia="Arial" w:hAnsi="Arial" w:cs="Arial"/>
          <w:sz w:val="28"/>
          <w:szCs w:val="28"/>
        </w:rPr>
      </w:pPr>
      <w:r>
        <w:rPr>
          <w:rFonts w:ascii="Arial" w:eastAsia="Arial" w:hAnsi="Arial" w:cs="Arial"/>
          <w:sz w:val="28"/>
          <w:szCs w:val="28"/>
        </w:rPr>
        <w:t>Arratia Cruz destacó que desde que asumió la Secretaría ha mantenido una presencia constante en los Centros Comunitarios, con recorridos de hasta tres veces por semana para conocer directamente sus actividades y necesidades.</w:t>
      </w:r>
    </w:p>
    <w:p w:rsidR="003E0B56" w:rsidRDefault="008347BB">
      <w:pPr>
        <w:jc w:val="both"/>
        <w:rPr>
          <w:rFonts w:ascii="Arial" w:eastAsia="Arial" w:hAnsi="Arial" w:cs="Arial"/>
          <w:sz w:val="28"/>
          <w:szCs w:val="28"/>
        </w:rPr>
      </w:pPr>
      <w:r>
        <w:rPr>
          <w:rFonts w:ascii="Arial" w:eastAsia="Arial" w:hAnsi="Arial" w:cs="Arial"/>
          <w:sz w:val="28"/>
          <w:szCs w:val="28"/>
        </w:rPr>
        <w:t xml:space="preserve"> </w:t>
      </w:r>
    </w:p>
    <w:p w:rsidR="003E0B56" w:rsidRDefault="008347BB">
      <w:pPr>
        <w:jc w:val="both"/>
        <w:rPr>
          <w:rFonts w:ascii="Arial" w:eastAsia="Arial" w:hAnsi="Arial" w:cs="Arial"/>
          <w:sz w:val="28"/>
          <w:szCs w:val="28"/>
        </w:rPr>
      </w:pPr>
      <w:r>
        <w:rPr>
          <w:rFonts w:ascii="Arial" w:eastAsia="Arial" w:hAnsi="Arial" w:cs="Arial"/>
          <w:sz w:val="28"/>
          <w:szCs w:val="28"/>
        </w:rPr>
        <w:t>“No basta con hacer infraestr</w:t>
      </w:r>
      <w:r>
        <w:rPr>
          <w:rFonts w:ascii="Arial" w:eastAsia="Arial" w:hAnsi="Arial" w:cs="Arial"/>
          <w:sz w:val="28"/>
          <w:szCs w:val="28"/>
        </w:rPr>
        <w:t>uctura; hay que vivirla y aprovecharla de la mejor manera. Queremos que las familias hagan suyos estos espacios, que encuentren aquí oportunidades y que los Centros Comunitarios sean verdaderos puntos de encuentro para cada comunidad”, afirmó.</w:t>
      </w:r>
    </w:p>
    <w:p w:rsidR="003E0B56" w:rsidRDefault="008347BB">
      <w:pPr>
        <w:jc w:val="both"/>
        <w:rPr>
          <w:rFonts w:ascii="Arial" w:eastAsia="Arial" w:hAnsi="Arial" w:cs="Arial"/>
          <w:sz w:val="28"/>
          <w:szCs w:val="28"/>
        </w:rPr>
      </w:pPr>
      <w:r>
        <w:rPr>
          <w:rFonts w:ascii="Arial" w:eastAsia="Arial" w:hAnsi="Arial" w:cs="Arial"/>
          <w:sz w:val="28"/>
          <w:szCs w:val="28"/>
        </w:rPr>
        <w:t xml:space="preserve"> </w:t>
      </w:r>
    </w:p>
    <w:p w:rsidR="003E0B56" w:rsidRDefault="008347BB">
      <w:pPr>
        <w:jc w:val="both"/>
        <w:rPr>
          <w:rFonts w:ascii="Arial" w:eastAsia="Arial" w:hAnsi="Arial" w:cs="Arial"/>
          <w:sz w:val="28"/>
          <w:szCs w:val="28"/>
        </w:rPr>
      </w:pPr>
      <w:r>
        <w:rPr>
          <w:rFonts w:ascii="Arial" w:eastAsia="Arial" w:hAnsi="Arial" w:cs="Arial"/>
          <w:sz w:val="28"/>
          <w:szCs w:val="28"/>
        </w:rPr>
        <w:t>La red tam</w:t>
      </w:r>
      <w:r>
        <w:rPr>
          <w:rFonts w:ascii="Arial" w:eastAsia="Arial" w:hAnsi="Arial" w:cs="Arial"/>
          <w:sz w:val="28"/>
          <w:szCs w:val="28"/>
        </w:rPr>
        <w:t>bién se ha ampliado durante su gestión. En este periodo, la Secretaría de Igualdad e Inclusión ha inaugurado cinco Centros Comunitarios en Allende, Cadereyta, Aramberri, General Zaragoza y Juárez, mientras avanza en la preparación de nuevos espacios en Vil</w:t>
      </w:r>
      <w:r>
        <w:rPr>
          <w:rFonts w:ascii="Arial" w:eastAsia="Arial" w:hAnsi="Arial" w:cs="Arial"/>
          <w:sz w:val="28"/>
          <w:szCs w:val="28"/>
        </w:rPr>
        <w:t>laldama, García y Guadalupe.</w:t>
      </w:r>
    </w:p>
    <w:p w:rsidR="003E0B56" w:rsidRDefault="008347BB">
      <w:pPr>
        <w:jc w:val="both"/>
        <w:rPr>
          <w:rFonts w:ascii="Arial" w:eastAsia="Arial" w:hAnsi="Arial" w:cs="Arial"/>
          <w:sz w:val="28"/>
          <w:szCs w:val="28"/>
        </w:rPr>
      </w:pPr>
      <w:r>
        <w:rPr>
          <w:rFonts w:ascii="Arial" w:eastAsia="Arial" w:hAnsi="Arial" w:cs="Arial"/>
          <w:sz w:val="28"/>
          <w:szCs w:val="28"/>
        </w:rPr>
        <w:t xml:space="preserve"> </w:t>
      </w:r>
    </w:p>
    <w:p w:rsidR="003E0B56" w:rsidRDefault="008347BB">
      <w:pPr>
        <w:jc w:val="both"/>
        <w:rPr>
          <w:rFonts w:ascii="Arial" w:eastAsia="Arial" w:hAnsi="Arial" w:cs="Arial"/>
          <w:sz w:val="28"/>
          <w:szCs w:val="28"/>
        </w:rPr>
      </w:pPr>
      <w:r>
        <w:rPr>
          <w:rFonts w:ascii="Arial" w:eastAsia="Arial" w:hAnsi="Arial" w:cs="Arial"/>
          <w:sz w:val="28"/>
          <w:szCs w:val="28"/>
        </w:rPr>
        <w:t>Durante el macro cierre en San Bernabé, las y los participantes mostraron los resultados de los más de 300 talleres realizados durante el trimestre. La oferta incluye actividades de capacitación para el autoempleo, deporte, s</w:t>
      </w:r>
      <w:r>
        <w:rPr>
          <w:rFonts w:ascii="Arial" w:eastAsia="Arial" w:hAnsi="Arial" w:cs="Arial"/>
          <w:sz w:val="28"/>
          <w:szCs w:val="28"/>
        </w:rPr>
        <w:t xml:space="preserve">alud, desarrollo personal, artes y oficios, entre ellas repostería, confección, carpintería, electricidad, serigrafía, </w:t>
      </w:r>
      <w:r>
        <w:rPr>
          <w:rFonts w:ascii="Arial" w:eastAsia="Arial" w:hAnsi="Arial" w:cs="Arial"/>
          <w:sz w:val="28"/>
          <w:szCs w:val="28"/>
        </w:rPr>
        <w:lastRenderedPageBreak/>
        <w:t>soldadura, karate, yoga, basquetbol, tejido, elaboración de productos, asesoría nutricional y atención psicológica, entre muchas otras.</w:t>
      </w:r>
    </w:p>
    <w:p w:rsidR="003E0B56" w:rsidRDefault="008347BB">
      <w:pPr>
        <w:jc w:val="both"/>
        <w:rPr>
          <w:rFonts w:ascii="Arial" w:eastAsia="Arial" w:hAnsi="Arial" w:cs="Arial"/>
          <w:sz w:val="28"/>
          <w:szCs w:val="28"/>
        </w:rPr>
      </w:pPr>
      <w:r>
        <w:rPr>
          <w:rFonts w:ascii="Arial" w:eastAsia="Arial" w:hAnsi="Arial" w:cs="Arial"/>
          <w:sz w:val="28"/>
          <w:szCs w:val="28"/>
        </w:rPr>
        <w:t xml:space="preserve"> </w:t>
      </w:r>
    </w:p>
    <w:p w:rsidR="003E0B56" w:rsidRDefault="008347BB">
      <w:pPr>
        <w:jc w:val="both"/>
        <w:rPr>
          <w:rFonts w:ascii="Arial" w:eastAsia="Arial" w:hAnsi="Arial" w:cs="Arial"/>
          <w:sz w:val="28"/>
          <w:szCs w:val="28"/>
        </w:rPr>
      </w:pPr>
      <w:r>
        <w:rPr>
          <w:rFonts w:ascii="Arial" w:eastAsia="Arial" w:hAnsi="Arial" w:cs="Arial"/>
          <w:sz w:val="28"/>
          <w:szCs w:val="28"/>
        </w:rPr>
        <w:t xml:space="preserve">Será el próximo lunes 5 de octubre cuando los Centros Comunitarios arranquen el último trimestre del año, por lo que la Secretaría invitó a las familias de Nuevo León a acudir al Centro Comunitario más cercano y conocer la oferta disponible. </w:t>
      </w:r>
    </w:p>
    <w:p w:rsidR="003E0B56" w:rsidRDefault="008347BB">
      <w:pPr>
        <w:jc w:val="both"/>
        <w:rPr>
          <w:rFonts w:ascii="Arial" w:eastAsia="Arial" w:hAnsi="Arial" w:cs="Arial"/>
          <w:sz w:val="28"/>
          <w:szCs w:val="28"/>
        </w:rPr>
      </w:pPr>
      <w:r>
        <w:rPr>
          <w:rFonts w:ascii="Arial" w:eastAsia="Arial" w:hAnsi="Arial" w:cs="Arial"/>
          <w:sz w:val="28"/>
          <w:szCs w:val="28"/>
        </w:rPr>
        <w:t xml:space="preserve"> </w:t>
      </w:r>
    </w:p>
    <w:p w:rsidR="003E0B56" w:rsidRDefault="008347BB">
      <w:pPr>
        <w:jc w:val="both"/>
        <w:rPr>
          <w:rFonts w:ascii="Arial" w:eastAsia="Arial" w:hAnsi="Arial" w:cs="Arial"/>
          <w:sz w:val="28"/>
          <w:szCs w:val="28"/>
        </w:rPr>
      </w:pPr>
      <w:r>
        <w:rPr>
          <w:rFonts w:ascii="Arial" w:eastAsia="Arial" w:hAnsi="Arial" w:cs="Arial"/>
          <w:sz w:val="28"/>
          <w:szCs w:val="28"/>
        </w:rPr>
        <w:t>Para inscr</w:t>
      </w:r>
      <w:r>
        <w:rPr>
          <w:rFonts w:ascii="Arial" w:eastAsia="Arial" w:hAnsi="Arial" w:cs="Arial"/>
          <w:sz w:val="28"/>
          <w:szCs w:val="28"/>
        </w:rPr>
        <w:t xml:space="preserve">ibirse se requiere CURP, comprobante de domicilio e identificación oficial vigente. Para los talleres en línea, el registro está disponible </w:t>
      </w:r>
      <w:proofErr w:type="spellStart"/>
      <w:r>
        <w:rPr>
          <w:rFonts w:ascii="Arial" w:eastAsia="Arial" w:hAnsi="Arial" w:cs="Arial"/>
          <w:sz w:val="28"/>
          <w:szCs w:val="28"/>
        </w:rPr>
        <w:t>en:</w:t>
      </w:r>
      <w:hyperlink r:id="rId7">
        <w:r>
          <w:rPr>
            <w:rFonts w:ascii="Arial" w:eastAsia="Arial" w:hAnsi="Arial" w:cs="Arial"/>
            <w:color w:val="1155CC"/>
            <w:sz w:val="28"/>
            <w:szCs w:val="28"/>
            <w:u w:val="single"/>
          </w:rPr>
          <w:t>http</w:t>
        </w:r>
        <w:proofErr w:type="spellEnd"/>
        <w:r>
          <w:rPr>
            <w:rFonts w:ascii="Arial" w:eastAsia="Arial" w:hAnsi="Arial" w:cs="Arial"/>
            <w:color w:val="1155CC"/>
            <w:sz w:val="28"/>
            <w:szCs w:val="28"/>
            <w:u w:val="single"/>
          </w:rPr>
          <w:t>://registro.sii.nl.gob.mx:8020/Curso</w:t>
        </w:r>
        <w:r>
          <w:rPr>
            <w:rFonts w:ascii="Arial" w:eastAsia="Arial" w:hAnsi="Arial" w:cs="Arial"/>
            <w:color w:val="1155CC"/>
            <w:sz w:val="28"/>
            <w:szCs w:val="28"/>
            <w:u w:val="single"/>
          </w:rPr>
          <w:t>sActivos.aspx</w:t>
        </w:r>
      </w:hyperlink>
      <w:r>
        <w:rPr>
          <w:rFonts w:ascii="Arial" w:eastAsia="Arial" w:hAnsi="Arial" w:cs="Arial"/>
          <w:sz w:val="28"/>
          <w:szCs w:val="28"/>
        </w:rPr>
        <w:t xml:space="preserve">. </w:t>
      </w:r>
    </w:p>
    <w:sectPr w:rsidR="003E0B56">
      <w:headerReference w:type="default" r:id="rId8"/>
      <w:footerReference w:type="default" r:id="rId9"/>
      <w:pgSz w:w="12240" w:h="15840"/>
      <w:pgMar w:top="2516" w:right="1800" w:bottom="1618" w:left="1800" w:header="720" w:footer="15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347BB">
      <w:r>
        <w:separator/>
      </w:r>
    </w:p>
  </w:endnote>
  <w:endnote w:type="continuationSeparator" w:id="0">
    <w:p w:rsidR="00000000" w:rsidRDefault="00834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7E4A464-5701-4A24-A9B2-C847AC87B970}"/>
    <w:embedBold r:id="rId2" w:fontKey="{D3ADE5EA-0E07-49AD-8D36-EBC34B13D097}"/>
    <w:embedItalic r:id="rId3" w:fontKey="{60166EE6-B6F0-4F89-8232-04539E786D42}"/>
    <w:embedBoldItalic r:id="rId4" w:fontKey="{271E72FB-14B4-43D3-A296-FC3D5173275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28D0E7B0-0821-4F1B-8310-2F9F3B896DB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6" w:fontKey="{16C4F502-2C2E-4506-B088-3C051714E2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B56" w:rsidRDefault="008347BB">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9264" behindDoc="1" locked="0" layoutInCell="1" hidden="0" allowOverlap="1">
          <wp:simplePos x="0" y="0"/>
          <wp:positionH relativeFrom="column">
            <wp:posOffset>-1142997</wp:posOffset>
          </wp:positionH>
          <wp:positionV relativeFrom="paragraph">
            <wp:posOffset>32384</wp:posOffset>
          </wp:positionV>
          <wp:extent cx="7783830" cy="133794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6716"/>
                  <a:stretch>
                    <a:fillRect/>
                  </a:stretch>
                </pic:blipFill>
                <pic:spPr>
                  <a:xfrm>
                    <a:off x="0" y="0"/>
                    <a:ext cx="7783830" cy="1337945"/>
                  </a:xfrm>
                  <a:prstGeom prst="rect">
                    <a:avLst/>
                  </a:prstGeom>
                  <a:ln/>
                </pic:spPr>
              </pic:pic>
            </a:graphicData>
          </a:graphic>
        </wp:anchor>
      </w:drawing>
    </w:r>
  </w:p>
  <w:p w:rsidR="003E0B56" w:rsidRDefault="003E0B56">
    <w:pPr>
      <w:pBdr>
        <w:top w:val="nil"/>
        <w:left w:val="nil"/>
        <w:bottom w:val="nil"/>
        <w:right w:val="nil"/>
        <w:between w:val="nil"/>
      </w:pBdr>
      <w:tabs>
        <w:tab w:val="center" w:pos="4320"/>
        <w:tab w:val="right" w:pos="8640"/>
      </w:tabs>
      <w:rPr>
        <w:color w:val="000000"/>
      </w:rPr>
    </w:pPr>
  </w:p>
  <w:p w:rsidR="003E0B56" w:rsidRDefault="003E0B56">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347BB">
      <w:r>
        <w:separator/>
      </w:r>
    </w:p>
  </w:footnote>
  <w:footnote w:type="continuationSeparator" w:id="0">
    <w:p w:rsidR="00000000" w:rsidRDefault="008347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B56" w:rsidRDefault="008347BB">
    <w:pPr>
      <w:pBdr>
        <w:top w:val="nil"/>
        <w:left w:val="nil"/>
        <w:bottom w:val="nil"/>
        <w:right w:val="nil"/>
        <w:between w:val="nil"/>
      </w:pBdr>
      <w:tabs>
        <w:tab w:val="center" w:pos="4320"/>
        <w:tab w:val="right" w:pos="8640"/>
        <w:tab w:val="left" w:pos="1173"/>
      </w:tabs>
      <w:rPr>
        <w:color w:val="000000"/>
      </w:rPr>
    </w:pPr>
    <w:r>
      <w:rPr>
        <w:noProof/>
      </w:rPr>
      <w:drawing>
        <wp:anchor distT="0" distB="0" distL="0" distR="0" simplePos="0" relativeHeight="251658240" behindDoc="1" locked="0" layoutInCell="1" hidden="0" allowOverlap="1">
          <wp:simplePos x="0" y="0"/>
          <wp:positionH relativeFrom="column">
            <wp:posOffset>-1151888</wp:posOffset>
          </wp:positionH>
          <wp:positionV relativeFrom="paragraph">
            <wp:posOffset>-1170303</wp:posOffset>
          </wp:positionV>
          <wp:extent cx="7792278" cy="1283481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2278" cy="12834818"/>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2247C"/>
    <w:multiLevelType w:val="multilevel"/>
    <w:tmpl w:val="D674B6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B56"/>
    <w:rsid w:val="003E0B56"/>
    <w:rsid w:val="008347B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7D74ED-8CB6-472B-823E-A43EDD25C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registro.sii.nl.gob.mx:8020/CursosActivo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596</Words>
  <Characters>3283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Reynaldo Escalante De Leon</dc:creator>
  <cp:lastModifiedBy>Reynaldo Escalante de leon</cp:lastModifiedBy>
  <cp:revision>2</cp:revision>
  <dcterms:created xsi:type="dcterms:W3CDTF">2026-10-02T18:35:00Z</dcterms:created>
  <dcterms:modified xsi:type="dcterms:W3CDTF">2026-10-02T18:35:00Z</dcterms:modified>
</cp:coreProperties>
</file>