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0D8D7478" w:rsidR="00EA29FA" w:rsidRPr="00C60FD1" w:rsidRDefault="004166C3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</w:t>
      </w:r>
      <w:r w:rsidR="003171FB">
        <w:rPr>
          <w:rFonts w:ascii="Arial" w:hAnsi="Arial" w:cs="Arial"/>
          <w:b/>
          <w:sz w:val="22"/>
          <w:lang w:val="es-ES"/>
        </w:rPr>
        <w:t>10</w:t>
      </w:r>
      <w:r w:rsidR="00A17FBE">
        <w:rPr>
          <w:rFonts w:ascii="Arial" w:hAnsi="Arial" w:cs="Arial"/>
          <w:b/>
          <w:sz w:val="22"/>
          <w:lang w:val="es-ES"/>
        </w:rPr>
        <w:t>7</w:t>
      </w:r>
      <w:r w:rsidR="008B7681">
        <w:rPr>
          <w:rFonts w:ascii="Arial" w:hAnsi="Arial" w:cs="Arial"/>
          <w:b/>
          <w:sz w:val="22"/>
          <w:lang w:val="es-ES"/>
        </w:rPr>
        <w:t>4</w:t>
      </w:r>
      <w:r w:rsidR="000734CE">
        <w:rPr>
          <w:rFonts w:ascii="Arial" w:hAnsi="Arial" w:cs="Arial"/>
          <w:b/>
          <w:sz w:val="22"/>
          <w:lang w:val="es-ES"/>
        </w:rPr>
        <w:t>/2026</w:t>
      </w:r>
    </w:p>
    <w:p w14:paraId="695E3F55" w14:textId="0E995BBD" w:rsidR="00703B09" w:rsidRDefault="0047370C" w:rsidP="003615E5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02</w:t>
      </w:r>
      <w:r w:rsidR="00944A47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499CB3F5" w14:textId="77777777" w:rsidR="00D1247B" w:rsidRPr="00531E17" w:rsidRDefault="00D1247B" w:rsidP="00531E17">
      <w:pPr>
        <w:pStyle w:val="Sinespaciado"/>
        <w:jc w:val="center"/>
        <w:rPr>
          <w:rStyle w:val="s1"/>
          <w:rFonts w:ascii="Arial" w:hAnsi="Arial" w:cs="Arial"/>
          <w:sz w:val="28"/>
          <w:szCs w:val="28"/>
        </w:rPr>
      </w:pPr>
    </w:p>
    <w:p w14:paraId="3BFF0A55" w14:textId="77777777" w:rsidR="00B13C73" w:rsidRPr="00D46F70" w:rsidRDefault="00B13C73" w:rsidP="00D867F6">
      <w:pPr>
        <w:pStyle w:val="Sinespaciado"/>
        <w:jc w:val="center"/>
        <w:rPr>
          <w:rStyle w:val="s1"/>
          <w:rFonts w:ascii="Arial" w:hAnsi="Arial" w:cs="Arial"/>
          <w:sz w:val="28"/>
          <w:szCs w:val="28"/>
        </w:rPr>
      </w:pPr>
      <w:bookmarkStart w:id="0" w:name="_GoBack"/>
      <w:r w:rsidRPr="00D46F70">
        <w:rPr>
          <w:rStyle w:val="s1"/>
          <w:rFonts w:ascii="Arial" w:hAnsi="Arial" w:cs="Arial"/>
          <w:sz w:val="28"/>
          <w:szCs w:val="28"/>
        </w:rPr>
        <w:t>SECRETARÍA DE IGUALDAD E INCLUSIÓN PONDRÁ EN OPERACIÓN NUEVO ANDADOR PEATONAL EN LA CAMPANA; BENEFICIARÁ A MÁS DE 7 MIL PERSONAS</w:t>
      </w:r>
    </w:p>
    <w:bookmarkEnd w:id="0"/>
    <w:p w14:paraId="423C3F03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1C4A31A8" w14:textId="01355840" w:rsidR="00B13C73" w:rsidRPr="00305CC9" w:rsidRDefault="00B13C73" w:rsidP="00FD0028">
      <w:pPr>
        <w:pStyle w:val="Sinespaciado"/>
        <w:numPr>
          <w:ilvl w:val="0"/>
          <w:numId w:val="36"/>
        </w:numPr>
        <w:jc w:val="both"/>
        <w:rPr>
          <w:rStyle w:val="s1"/>
          <w:rFonts w:ascii="Arial" w:hAnsi="Arial" w:cs="Arial"/>
          <w:b w:val="0"/>
          <w:bCs w:val="0"/>
          <w:i/>
          <w:iCs/>
          <w:sz w:val="24"/>
          <w:szCs w:val="24"/>
        </w:rPr>
      </w:pPr>
      <w:r w:rsidRPr="00305CC9">
        <w:rPr>
          <w:rStyle w:val="s1"/>
          <w:rFonts w:ascii="Arial" w:hAnsi="Arial" w:cs="Arial"/>
          <w:b w:val="0"/>
          <w:bCs w:val="0"/>
          <w:i/>
          <w:iCs/>
          <w:sz w:val="24"/>
          <w:szCs w:val="24"/>
        </w:rPr>
        <w:t>La obra contempla la construcción de 200 metros lineales, 150 metros de barandales y la instalación de 20 luminarias.</w:t>
      </w:r>
    </w:p>
    <w:p w14:paraId="655FAC28" w14:textId="3095D454" w:rsidR="00B13C73" w:rsidRPr="00305CC9" w:rsidRDefault="00B13C73" w:rsidP="00FD0028">
      <w:pPr>
        <w:pStyle w:val="Sinespaciado"/>
        <w:numPr>
          <w:ilvl w:val="0"/>
          <w:numId w:val="36"/>
        </w:numPr>
        <w:jc w:val="both"/>
        <w:rPr>
          <w:rStyle w:val="s1"/>
          <w:rFonts w:ascii="Arial" w:hAnsi="Arial" w:cs="Arial"/>
          <w:b w:val="0"/>
          <w:bCs w:val="0"/>
          <w:i/>
          <w:iCs/>
          <w:sz w:val="24"/>
          <w:szCs w:val="24"/>
        </w:rPr>
      </w:pPr>
      <w:r w:rsidRPr="00305CC9">
        <w:rPr>
          <w:rStyle w:val="s1"/>
          <w:rFonts w:ascii="Arial" w:hAnsi="Arial" w:cs="Arial"/>
          <w:b w:val="0"/>
          <w:bCs w:val="0"/>
          <w:i/>
          <w:iCs/>
          <w:sz w:val="24"/>
          <w:szCs w:val="24"/>
        </w:rPr>
        <w:t>Antes, las y los vecinos transitaban por un sendero de tierra y rocas de 60 centímetros de ancho, ubicado junto a barrancos y zonas de riesgo.</w:t>
      </w:r>
    </w:p>
    <w:p w14:paraId="225C683A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4E174FE9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305CC9">
        <w:rPr>
          <w:rStyle w:val="s1"/>
          <w:rFonts w:ascii="Arial" w:hAnsi="Arial" w:cs="Arial"/>
          <w:sz w:val="28"/>
          <w:szCs w:val="28"/>
        </w:rPr>
        <w:t>Monterrey, Nuevo León-</w:t>
      </w: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Con el objetivo de brindar a las familias espacios más seguros, accesibles y dignos para su movilidad diaria, la Secretaría de Igualdad e Inclusión, encabezada por Félix Arratia Cruz, pondrá en operación el nuevo andador peatonal San Isidro, una obra que beneficiará de manera directa a más de 7 mil habitantes de la colonia La Campana y sectores aledaños del sur de Monterrey.</w:t>
      </w:r>
    </w:p>
    <w:p w14:paraId="6F618B7D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0C311F31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Esta intervención forma parte de las acciones que la dependencia impulsa en el polígono Campana-Altamira para mejorar la conectividad peatonal en uno de los sectores que, durante años, enfrentó rezagos en infraestructura urbana.</w:t>
      </w:r>
    </w:p>
    <w:p w14:paraId="53865A1D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643BF708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Previamente, el secretario Félix Arratia realizó un recorrido por la obra acompañado de vecinas y vecinos, quienes expresaron que por años tuvieron que desplazarse por caminos inseguros debido al abandono de administraciones anteriores.</w:t>
      </w:r>
    </w:p>
    <w:p w14:paraId="6B80C858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4692BB06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“Tenemos muy claro que no se trata únicamente de construir calles o </w:t>
      </w:r>
      <w:proofErr w:type="gramStart"/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andadores</w:t>
      </w:r>
      <w:proofErr w:type="gramEnd"/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; se trata de escuchar y atender las necesidades de la gente, de fortalecer la infraestructura social y garantizar una movilidad digna y segura”, señaló.</w:t>
      </w:r>
    </w:p>
    <w:p w14:paraId="061DB3F8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3C8DDBF4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lastRenderedPageBreak/>
        <w:t>Desde 2023, como parte de esta estrategia de intervención integral, se han desarrollado proyectos como Camino Santa Isabel y Camino de los Reyes, que en conjunto suman alrededor de 500 metros lineales y han mejorado la movilidad y la seguridad de las familias que habitan en esta zona.</w:t>
      </w:r>
    </w:p>
    <w:p w14:paraId="293BF596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7C493C14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El andador peatonal San Isidro contempla la construcción de 200 metros lineales que conectan la calle San Salvador con la calle Mina, además de 150 metros de barandales y la instalación de 20 luminarias alimentadas con energía solar, lo que permitirá mejorar las condiciones de desplazamiento de quienes transitan diariamente por este punto.</w:t>
      </w:r>
    </w:p>
    <w:p w14:paraId="2092BB23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3821E889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Antes de esta intervención, las y los vecinos transitaban por un sendero de tierra y rocas de apenas 60 centímetros de ancho, ubicado junto a barrancos y zonas de riesgo, lo que representaba un peligro constante, especialmente para niñas, niños, personas adultas mayores y personas con discapacidad.</w:t>
      </w:r>
    </w:p>
    <w:p w14:paraId="07E299CD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1B3312A2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El polígono Campana-Altamira concentra importantes desafíos derivados del crecimiento urbano no planificado, la insuficiencia de infraestructura y las limitadas condiciones de movilidad peatonal, por lo que este tipo de obras representan una mejora directa en la calidad de vida de sus habitantes.</w:t>
      </w:r>
    </w:p>
    <w:p w14:paraId="115E9D6E" w14:textId="77777777" w:rsidR="00B13C73" w:rsidRPr="00174439" w:rsidRDefault="00B13C73" w:rsidP="00A90A8A">
      <w:pPr>
        <w:pStyle w:val="Sinespaciado"/>
        <w:jc w:val="both"/>
        <w:rPr>
          <w:rStyle w:val="s1"/>
          <w:rFonts w:ascii="Arial" w:hAnsi="Arial" w:cs="Arial"/>
          <w:b w:val="0"/>
          <w:bCs w:val="0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78763BE5" w14:textId="75CA50DC" w:rsidR="00EA29FA" w:rsidRPr="00174439" w:rsidRDefault="00B13C73" w:rsidP="00A90A8A">
      <w:pPr>
        <w:pStyle w:val="Sinespaciado"/>
        <w:jc w:val="both"/>
        <w:rPr>
          <w:rFonts w:ascii="Arial" w:hAnsi="Arial" w:cs="Arial"/>
          <w:color w:val="323E4F"/>
          <w:sz w:val="28"/>
          <w:szCs w:val="28"/>
        </w:rPr>
      </w:pPr>
      <w:r w:rsidRPr="00174439">
        <w:rPr>
          <w:rStyle w:val="s1"/>
          <w:rFonts w:ascii="Arial" w:hAnsi="Arial" w:cs="Arial"/>
          <w:b w:val="0"/>
          <w:bCs w:val="0"/>
          <w:sz w:val="28"/>
          <w:szCs w:val="28"/>
        </w:rPr>
        <w:t>Con la puesta en operación del andador peatonal San Isidro, la Secretaría de Igualdad e Inclusión continúa fortaleciendo la infraestructura social en zonas prioritarias, impulsando proyectos que mejoran la conectividad, reducen riesgos y generan mejores condiciones para el desarrollo de las familias.</w:t>
      </w:r>
    </w:p>
    <w:sectPr w:rsidR="00EA29FA" w:rsidRPr="00174439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D3119" w14:textId="77777777" w:rsidR="00782496" w:rsidRDefault="00782496" w:rsidP="00E83348">
      <w:r>
        <w:separator/>
      </w:r>
    </w:p>
  </w:endnote>
  <w:endnote w:type="continuationSeparator" w:id="0">
    <w:p w14:paraId="237923A8" w14:textId="77777777" w:rsidR="00782496" w:rsidRDefault="0078249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SF UI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D6E3E" w14:textId="77777777" w:rsidR="00782496" w:rsidRDefault="00782496" w:rsidP="00E83348">
      <w:r>
        <w:separator/>
      </w:r>
    </w:p>
  </w:footnote>
  <w:footnote w:type="continuationSeparator" w:id="0">
    <w:p w14:paraId="769FEBE6" w14:textId="77777777" w:rsidR="00782496" w:rsidRDefault="0078249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CCC"/>
    <w:multiLevelType w:val="hybridMultilevel"/>
    <w:tmpl w:val="2A44D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52342"/>
    <w:multiLevelType w:val="hybridMultilevel"/>
    <w:tmpl w:val="82EAC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A5E70"/>
    <w:multiLevelType w:val="hybridMultilevel"/>
    <w:tmpl w:val="5BB25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71BE8"/>
    <w:multiLevelType w:val="hybridMultilevel"/>
    <w:tmpl w:val="99889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982959"/>
    <w:multiLevelType w:val="hybridMultilevel"/>
    <w:tmpl w:val="F5D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C04A4"/>
    <w:multiLevelType w:val="hybridMultilevel"/>
    <w:tmpl w:val="75FCA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871052"/>
    <w:multiLevelType w:val="hybridMultilevel"/>
    <w:tmpl w:val="A1027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5209CD"/>
    <w:multiLevelType w:val="hybridMultilevel"/>
    <w:tmpl w:val="3ED874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329A3"/>
    <w:multiLevelType w:val="hybridMultilevel"/>
    <w:tmpl w:val="130645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B744AB3"/>
    <w:multiLevelType w:val="hybridMultilevel"/>
    <w:tmpl w:val="0E86A4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B5007"/>
    <w:multiLevelType w:val="hybridMultilevel"/>
    <w:tmpl w:val="A630F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C1C9E"/>
    <w:multiLevelType w:val="hybridMultilevel"/>
    <w:tmpl w:val="384AEC74"/>
    <w:lvl w:ilvl="0" w:tplc="0C0A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6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DF229A"/>
    <w:multiLevelType w:val="hybridMultilevel"/>
    <w:tmpl w:val="5F2C8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408B1"/>
    <w:multiLevelType w:val="hybridMultilevel"/>
    <w:tmpl w:val="48D6B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8"/>
  </w:num>
  <w:num w:numId="5">
    <w:abstractNumId w:val="14"/>
  </w:num>
  <w:num w:numId="6">
    <w:abstractNumId w:val="33"/>
  </w:num>
  <w:num w:numId="7">
    <w:abstractNumId w:val="20"/>
  </w:num>
  <w:num w:numId="8">
    <w:abstractNumId w:val="26"/>
  </w:num>
  <w:num w:numId="9">
    <w:abstractNumId w:val="29"/>
  </w:num>
  <w:num w:numId="10">
    <w:abstractNumId w:val="12"/>
  </w:num>
  <w:num w:numId="11">
    <w:abstractNumId w:val="19"/>
  </w:num>
  <w:num w:numId="12">
    <w:abstractNumId w:val="3"/>
  </w:num>
  <w:num w:numId="13">
    <w:abstractNumId w:val="16"/>
  </w:num>
  <w:num w:numId="14">
    <w:abstractNumId w:val="32"/>
  </w:num>
  <w:num w:numId="15">
    <w:abstractNumId w:val="30"/>
  </w:num>
  <w:num w:numId="16">
    <w:abstractNumId w:val="34"/>
  </w:num>
  <w:num w:numId="17">
    <w:abstractNumId w:val="11"/>
  </w:num>
  <w:num w:numId="18">
    <w:abstractNumId w:val="23"/>
  </w:num>
  <w:num w:numId="19">
    <w:abstractNumId w:val="4"/>
  </w:num>
  <w:num w:numId="20">
    <w:abstractNumId w:val="22"/>
  </w:num>
  <w:num w:numId="21">
    <w:abstractNumId w:val="35"/>
  </w:num>
  <w:num w:numId="22">
    <w:abstractNumId w:val="6"/>
  </w:num>
  <w:num w:numId="23">
    <w:abstractNumId w:val="24"/>
  </w:num>
  <w:num w:numId="24">
    <w:abstractNumId w:val="1"/>
  </w:num>
  <w:num w:numId="25">
    <w:abstractNumId w:val="17"/>
  </w:num>
  <w:num w:numId="26">
    <w:abstractNumId w:val="18"/>
  </w:num>
  <w:num w:numId="27">
    <w:abstractNumId w:val="10"/>
  </w:num>
  <w:num w:numId="28">
    <w:abstractNumId w:val="9"/>
  </w:num>
  <w:num w:numId="29">
    <w:abstractNumId w:val="31"/>
  </w:num>
  <w:num w:numId="30">
    <w:abstractNumId w:val="5"/>
  </w:num>
  <w:num w:numId="31">
    <w:abstractNumId w:val="21"/>
  </w:num>
  <w:num w:numId="32">
    <w:abstractNumId w:val="25"/>
  </w:num>
  <w:num w:numId="33">
    <w:abstractNumId w:val="15"/>
  </w:num>
  <w:num w:numId="34">
    <w:abstractNumId w:val="27"/>
  </w:num>
  <w:num w:numId="35">
    <w:abstractNumId w:val="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3642"/>
    <w:rsid w:val="00025FC4"/>
    <w:rsid w:val="000273B6"/>
    <w:rsid w:val="00027E9E"/>
    <w:rsid w:val="00027F11"/>
    <w:rsid w:val="0003107D"/>
    <w:rsid w:val="00032575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8173A"/>
    <w:rsid w:val="000950B9"/>
    <w:rsid w:val="000A00B6"/>
    <w:rsid w:val="000A1946"/>
    <w:rsid w:val="000A3C39"/>
    <w:rsid w:val="000A5FC5"/>
    <w:rsid w:val="000B1DFC"/>
    <w:rsid w:val="000B2F61"/>
    <w:rsid w:val="000B4BC9"/>
    <w:rsid w:val="000D643B"/>
    <w:rsid w:val="000E599E"/>
    <w:rsid w:val="000E5F86"/>
    <w:rsid w:val="000E68D0"/>
    <w:rsid w:val="000E75FC"/>
    <w:rsid w:val="000E7FE2"/>
    <w:rsid w:val="000F2A3A"/>
    <w:rsid w:val="000F2EAD"/>
    <w:rsid w:val="000F4027"/>
    <w:rsid w:val="0010008A"/>
    <w:rsid w:val="001025B9"/>
    <w:rsid w:val="0010646C"/>
    <w:rsid w:val="001117EE"/>
    <w:rsid w:val="00115911"/>
    <w:rsid w:val="00123010"/>
    <w:rsid w:val="001300FF"/>
    <w:rsid w:val="00132E11"/>
    <w:rsid w:val="0013386D"/>
    <w:rsid w:val="00136A02"/>
    <w:rsid w:val="001464B2"/>
    <w:rsid w:val="00151F4F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74439"/>
    <w:rsid w:val="00184DB6"/>
    <w:rsid w:val="001869DA"/>
    <w:rsid w:val="001927DB"/>
    <w:rsid w:val="00192BC9"/>
    <w:rsid w:val="001961EB"/>
    <w:rsid w:val="001A2FB3"/>
    <w:rsid w:val="001A405E"/>
    <w:rsid w:val="001A66CB"/>
    <w:rsid w:val="001B020C"/>
    <w:rsid w:val="001B58B0"/>
    <w:rsid w:val="001C09B3"/>
    <w:rsid w:val="001C2F48"/>
    <w:rsid w:val="001D1424"/>
    <w:rsid w:val="001D391C"/>
    <w:rsid w:val="001D42EA"/>
    <w:rsid w:val="001D763A"/>
    <w:rsid w:val="001E4412"/>
    <w:rsid w:val="001E5D02"/>
    <w:rsid w:val="001E6B57"/>
    <w:rsid w:val="001E7FD2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3599C"/>
    <w:rsid w:val="0024607F"/>
    <w:rsid w:val="00246CC5"/>
    <w:rsid w:val="002543DD"/>
    <w:rsid w:val="0025561A"/>
    <w:rsid w:val="00257952"/>
    <w:rsid w:val="00262F33"/>
    <w:rsid w:val="002772A5"/>
    <w:rsid w:val="00281978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D2E4E"/>
    <w:rsid w:val="002E5D52"/>
    <w:rsid w:val="002E6840"/>
    <w:rsid w:val="002F14B9"/>
    <w:rsid w:val="002F2006"/>
    <w:rsid w:val="00302722"/>
    <w:rsid w:val="00305CC9"/>
    <w:rsid w:val="00306CD1"/>
    <w:rsid w:val="0030738E"/>
    <w:rsid w:val="00317092"/>
    <w:rsid w:val="003171FB"/>
    <w:rsid w:val="00324167"/>
    <w:rsid w:val="003336A3"/>
    <w:rsid w:val="00341278"/>
    <w:rsid w:val="00341B29"/>
    <w:rsid w:val="00342A5C"/>
    <w:rsid w:val="003501A5"/>
    <w:rsid w:val="00350BC1"/>
    <w:rsid w:val="00351898"/>
    <w:rsid w:val="003615E5"/>
    <w:rsid w:val="00365F40"/>
    <w:rsid w:val="0037731A"/>
    <w:rsid w:val="003828CB"/>
    <w:rsid w:val="003844BF"/>
    <w:rsid w:val="00384C87"/>
    <w:rsid w:val="00394AB5"/>
    <w:rsid w:val="003A23E0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119F1"/>
    <w:rsid w:val="00411EDA"/>
    <w:rsid w:val="004166C3"/>
    <w:rsid w:val="0042555F"/>
    <w:rsid w:val="00443F14"/>
    <w:rsid w:val="00444277"/>
    <w:rsid w:val="00446B51"/>
    <w:rsid w:val="00464046"/>
    <w:rsid w:val="00466EC5"/>
    <w:rsid w:val="0047370C"/>
    <w:rsid w:val="00473B45"/>
    <w:rsid w:val="00475603"/>
    <w:rsid w:val="00476173"/>
    <w:rsid w:val="00482A1B"/>
    <w:rsid w:val="00484715"/>
    <w:rsid w:val="00486570"/>
    <w:rsid w:val="00486C41"/>
    <w:rsid w:val="004A211E"/>
    <w:rsid w:val="004A3C61"/>
    <w:rsid w:val="004A47CB"/>
    <w:rsid w:val="004A5C8D"/>
    <w:rsid w:val="004A6217"/>
    <w:rsid w:val="004B100E"/>
    <w:rsid w:val="004C3EBD"/>
    <w:rsid w:val="004C6B3C"/>
    <w:rsid w:val="004F09AE"/>
    <w:rsid w:val="004F3B16"/>
    <w:rsid w:val="004F52E5"/>
    <w:rsid w:val="005141F7"/>
    <w:rsid w:val="00515091"/>
    <w:rsid w:val="0051678B"/>
    <w:rsid w:val="00522A0D"/>
    <w:rsid w:val="00524D74"/>
    <w:rsid w:val="00530E91"/>
    <w:rsid w:val="00531E17"/>
    <w:rsid w:val="005418C6"/>
    <w:rsid w:val="00542F8C"/>
    <w:rsid w:val="00545740"/>
    <w:rsid w:val="00561A6A"/>
    <w:rsid w:val="005634BE"/>
    <w:rsid w:val="00566B14"/>
    <w:rsid w:val="00580ABF"/>
    <w:rsid w:val="00580E7B"/>
    <w:rsid w:val="00582ACA"/>
    <w:rsid w:val="005855E2"/>
    <w:rsid w:val="00592F61"/>
    <w:rsid w:val="00595AA0"/>
    <w:rsid w:val="00596BE5"/>
    <w:rsid w:val="00597C6F"/>
    <w:rsid w:val="005A4F40"/>
    <w:rsid w:val="005A6904"/>
    <w:rsid w:val="005B246F"/>
    <w:rsid w:val="005B4E7E"/>
    <w:rsid w:val="005C1539"/>
    <w:rsid w:val="005C4837"/>
    <w:rsid w:val="005D5D21"/>
    <w:rsid w:val="005D6407"/>
    <w:rsid w:val="005E0077"/>
    <w:rsid w:val="005E7255"/>
    <w:rsid w:val="00611814"/>
    <w:rsid w:val="006152C6"/>
    <w:rsid w:val="00615E7A"/>
    <w:rsid w:val="00625AAC"/>
    <w:rsid w:val="006262D9"/>
    <w:rsid w:val="006273DD"/>
    <w:rsid w:val="00631E81"/>
    <w:rsid w:val="00632A06"/>
    <w:rsid w:val="00632EC6"/>
    <w:rsid w:val="00633999"/>
    <w:rsid w:val="00635D12"/>
    <w:rsid w:val="00637B54"/>
    <w:rsid w:val="006426DD"/>
    <w:rsid w:val="006512FD"/>
    <w:rsid w:val="006519A8"/>
    <w:rsid w:val="00653915"/>
    <w:rsid w:val="00656439"/>
    <w:rsid w:val="006571CA"/>
    <w:rsid w:val="00670EB3"/>
    <w:rsid w:val="0067156C"/>
    <w:rsid w:val="006741F5"/>
    <w:rsid w:val="0068304E"/>
    <w:rsid w:val="00684E23"/>
    <w:rsid w:val="006955DB"/>
    <w:rsid w:val="006958D2"/>
    <w:rsid w:val="006964DA"/>
    <w:rsid w:val="006971B5"/>
    <w:rsid w:val="006B4960"/>
    <w:rsid w:val="006B5051"/>
    <w:rsid w:val="006C139B"/>
    <w:rsid w:val="006C174A"/>
    <w:rsid w:val="006C4920"/>
    <w:rsid w:val="006C5FBF"/>
    <w:rsid w:val="006E1559"/>
    <w:rsid w:val="006E45E6"/>
    <w:rsid w:val="006F1D51"/>
    <w:rsid w:val="006F5044"/>
    <w:rsid w:val="006F5650"/>
    <w:rsid w:val="006F6B7C"/>
    <w:rsid w:val="006F7468"/>
    <w:rsid w:val="007023CA"/>
    <w:rsid w:val="00703B09"/>
    <w:rsid w:val="00703CAE"/>
    <w:rsid w:val="00703D40"/>
    <w:rsid w:val="00703F31"/>
    <w:rsid w:val="007160ED"/>
    <w:rsid w:val="007164AD"/>
    <w:rsid w:val="00721129"/>
    <w:rsid w:val="007212EC"/>
    <w:rsid w:val="007248CC"/>
    <w:rsid w:val="0073277B"/>
    <w:rsid w:val="00742AF4"/>
    <w:rsid w:val="0075510E"/>
    <w:rsid w:val="0076120C"/>
    <w:rsid w:val="0078005E"/>
    <w:rsid w:val="007809B4"/>
    <w:rsid w:val="00782496"/>
    <w:rsid w:val="0078746A"/>
    <w:rsid w:val="00792C0F"/>
    <w:rsid w:val="00796BEE"/>
    <w:rsid w:val="007B067E"/>
    <w:rsid w:val="007B49C8"/>
    <w:rsid w:val="007C01B6"/>
    <w:rsid w:val="007C4029"/>
    <w:rsid w:val="007C600B"/>
    <w:rsid w:val="007D317F"/>
    <w:rsid w:val="007D5100"/>
    <w:rsid w:val="007F0B73"/>
    <w:rsid w:val="007F0E45"/>
    <w:rsid w:val="007F522A"/>
    <w:rsid w:val="0080172F"/>
    <w:rsid w:val="00803A16"/>
    <w:rsid w:val="008047D2"/>
    <w:rsid w:val="00804944"/>
    <w:rsid w:val="00816BDD"/>
    <w:rsid w:val="00821A96"/>
    <w:rsid w:val="00836B8D"/>
    <w:rsid w:val="00842C30"/>
    <w:rsid w:val="00845AB6"/>
    <w:rsid w:val="0085271B"/>
    <w:rsid w:val="00853C0A"/>
    <w:rsid w:val="0086073F"/>
    <w:rsid w:val="008624E2"/>
    <w:rsid w:val="00870B15"/>
    <w:rsid w:val="008722D7"/>
    <w:rsid w:val="00874FCC"/>
    <w:rsid w:val="008751D4"/>
    <w:rsid w:val="00876176"/>
    <w:rsid w:val="0088134E"/>
    <w:rsid w:val="00885007"/>
    <w:rsid w:val="008916A8"/>
    <w:rsid w:val="008927AA"/>
    <w:rsid w:val="008A52A2"/>
    <w:rsid w:val="008A5F6A"/>
    <w:rsid w:val="008B1B97"/>
    <w:rsid w:val="008B4159"/>
    <w:rsid w:val="008B7681"/>
    <w:rsid w:val="008C32C7"/>
    <w:rsid w:val="008E31F6"/>
    <w:rsid w:val="008E3606"/>
    <w:rsid w:val="008F027D"/>
    <w:rsid w:val="008F035E"/>
    <w:rsid w:val="008F3ADF"/>
    <w:rsid w:val="008F3C5C"/>
    <w:rsid w:val="008F68CE"/>
    <w:rsid w:val="008F7A5E"/>
    <w:rsid w:val="009019D2"/>
    <w:rsid w:val="00902F13"/>
    <w:rsid w:val="009049F8"/>
    <w:rsid w:val="00906BB1"/>
    <w:rsid w:val="00920F01"/>
    <w:rsid w:val="0094024B"/>
    <w:rsid w:val="00941A7D"/>
    <w:rsid w:val="00942455"/>
    <w:rsid w:val="00944A47"/>
    <w:rsid w:val="00945EA9"/>
    <w:rsid w:val="00956686"/>
    <w:rsid w:val="00956CE4"/>
    <w:rsid w:val="0096389E"/>
    <w:rsid w:val="009652C7"/>
    <w:rsid w:val="00971AEA"/>
    <w:rsid w:val="00971C10"/>
    <w:rsid w:val="00975DDD"/>
    <w:rsid w:val="00975E43"/>
    <w:rsid w:val="0098054B"/>
    <w:rsid w:val="00985FC6"/>
    <w:rsid w:val="00986EAD"/>
    <w:rsid w:val="00997065"/>
    <w:rsid w:val="009A1085"/>
    <w:rsid w:val="009A4006"/>
    <w:rsid w:val="009A5EF6"/>
    <w:rsid w:val="009B0639"/>
    <w:rsid w:val="009C0E25"/>
    <w:rsid w:val="009C5A13"/>
    <w:rsid w:val="009C63FE"/>
    <w:rsid w:val="009D11A7"/>
    <w:rsid w:val="009F20F7"/>
    <w:rsid w:val="00A04CDB"/>
    <w:rsid w:val="00A05501"/>
    <w:rsid w:val="00A06CDB"/>
    <w:rsid w:val="00A14F34"/>
    <w:rsid w:val="00A16254"/>
    <w:rsid w:val="00A16AFD"/>
    <w:rsid w:val="00A17FBE"/>
    <w:rsid w:val="00A22E89"/>
    <w:rsid w:val="00A23A57"/>
    <w:rsid w:val="00A33C6B"/>
    <w:rsid w:val="00A552B5"/>
    <w:rsid w:val="00A57DC8"/>
    <w:rsid w:val="00A6713F"/>
    <w:rsid w:val="00A67C2C"/>
    <w:rsid w:val="00A705CA"/>
    <w:rsid w:val="00A70F16"/>
    <w:rsid w:val="00A8033B"/>
    <w:rsid w:val="00A83995"/>
    <w:rsid w:val="00A83B60"/>
    <w:rsid w:val="00A86892"/>
    <w:rsid w:val="00A87621"/>
    <w:rsid w:val="00A90A8A"/>
    <w:rsid w:val="00A92247"/>
    <w:rsid w:val="00AA1CA8"/>
    <w:rsid w:val="00AA6D55"/>
    <w:rsid w:val="00AC4E48"/>
    <w:rsid w:val="00AD06C4"/>
    <w:rsid w:val="00AD53CC"/>
    <w:rsid w:val="00AF03DD"/>
    <w:rsid w:val="00AF1729"/>
    <w:rsid w:val="00AF17C5"/>
    <w:rsid w:val="00AF3636"/>
    <w:rsid w:val="00AF6875"/>
    <w:rsid w:val="00B00D1C"/>
    <w:rsid w:val="00B01173"/>
    <w:rsid w:val="00B06482"/>
    <w:rsid w:val="00B06B1B"/>
    <w:rsid w:val="00B0766E"/>
    <w:rsid w:val="00B1373D"/>
    <w:rsid w:val="00B13C73"/>
    <w:rsid w:val="00B16EC6"/>
    <w:rsid w:val="00B20134"/>
    <w:rsid w:val="00B4275A"/>
    <w:rsid w:val="00B44A66"/>
    <w:rsid w:val="00B57035"/>
    <w:rsid w:val="00B670CE"/>
    <w:rsid w:val="00B717D0"/>
    <w:rsid w:val="00B72928"/>
    <w:rsid w:val="00B83523"/>
    <w:rsid w:val="00B877C0"/>
    <w:rsid w:val="00BA2CCA"/>
    <w:rsid w:val="00BA575F"/>
    <w:rsid w:val="00BB5408"/>
    <w:rsid w:val="00BC1011"/>
    <w:rsid w:val="00BC31AB"/>
    <w:rsid w:val="00BD4455"/>
    <w:rsid w:val="00BD53A6"/>
    <w:rsid w:val="00BE252C"/>
    <w:rsid w:val="00BE2CA4"/>
    <w:rsid w:val="00BF66BE"/>
    <w:rsid w:val="00C04E44"/>
    <w:rsid w:val="00C05C61"/>
    <w:rsid w:val="00C076B0"/>
    <w:rsid w:val="00C07886"/>
    <w:rsid w:val="00C10575"/>
    <w:rsid w:val="00C146DD"/>
    <w:rsid w:val="00C147D7"/>
    <w:rsid w:val="00C256C4"/>
    <w:rsid w:val="00C402FB"/>
    <w:rsid w:val="00C44009"/>
    <w:rsid w:val="00C443E3"/>
    <w:rsid w:val="00C44E98"/>
    <w:rsid w:val="00C502E6"/>
    <w:rsid w:val="00C61FC4"/>
    <w:rsid w:val="00C639F7"/>
    <w:rsid w:val="00C7217F"/>
    <w:rsid w:val="00C730BD"/>
    <w:rsid w:val="00C90637"/>
    <w:rsid w:val="00C94471"/>
    <w:rsid w:val="00C955EB"/>
    <w:rsid w:val="00CA29D0"/>
    <w:rsid w:val="00CA4C98"/>
    <w:rsid w:val="00CA7B6D"/>
    <w:rsid w:val="00CB116B"/>
    <w:rsid w:val="00CD3045"/>
    <w:rsid w:val="00CD5526"/>
    <w:rsid w:val="00CE4335"/>
    <w:rsid w:val="00CF108C"/>
    <w:rsid w:val="00CF3696"/>
    <w:rsid w:val="00CF44B7"/>
    <w:rsid w:val="00D069B3"/>
    <w:rsid w:val="00D07965"/>
    <w:rsid w:val="00D10FF3"/>
    <w:rsid w:val="00D111F2"/>
    <w:rsid w:val="00D123A7"/>
    <w:rsid w:val="00D1247B"/>
    <w:rsid w:val="00D1444C"/>
    <w:rsid w:val="00D16D63"/>
    <w:rsid w:val="00D24196"/>
    <w:rsid w:val="00D30B6F"/>
    <w:rsid w:val="00D30C10"/>
    <w:rsid w:val="00D416FF"/>
    <w:rsid w:val="00D44F64"/>
    <w:rsid w:val="00D45A8D"/>
    <w:rsid w:val="00D46F70"/>
    <w:rsid w:val="00D535DE"/>
    <w:rsid w:val="00D55BB8"/>
    <w:rsid w:val="00D562B6"/>
    <w:rsid w:val="00D66BFF"/>
    <w:rsid w:val="00D71A7F"/>
    <w:rsid w:val="00D73C4C"/>
    <w:rsid w:val="00D80702"/>
    <w:rsid w:val="00D84456"/>
    <w:rsid w:val="00D85430"/>
    <w:rsid w:val="00D867EB"/>
    <w:rsid w:val="00D867F6"/>
    <w:rsid w:val="00D9312F"/>
    <w:rsid w:val="00D931E0"/>
    <w:rsid w:val="00D93EC8"/>
    <w:rsid w:val="00D9661A"/>
    <w:rsid w:val="00DA2134"/>
    <w:rsid w:val="00DA5740"/>
    <w:rsid w:val="00DC11C2"/>
    <w:rsid w:val="00DC1DB7"/>
    <w:rsid w:val="00DC2841"/>
    <w:rsid w:val="00DC39E5"/>
    <w:rsid w:val="00DC609B"/>
    <w:rsid w:val="00DD1E15"/>
    <w:rsid w:val="00DE18D3"/>
    <w:rsid w:val="00DE5685"/>
    <w:rsid w:val="00DE5D56"/>
    <w:rsid w:val="00DF0F0D"/>
    <w:rsid w:val="00DF16D9"/>
    <w:rsid w:val="00DF6142"/>
    <w:rsid w:val="00E01B5C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67336"/>
    <w:rsid w:val="00E71944"/>
    <w:rsid w:val="00E83348"/>
    <w:rsid w:val="00E85024"/>
    <w:rsid w:val="00E9212A"/>
    <w:rsid w:val="00E92581"/>
    <w:rsid w:val="00E93E9E"/>
    <w:rsid w:val="00E979A1"/>
    <w:rsid w:val="00EA29FA"/>
    <w:rsid w:val="00EA49EE"/>
    <w:rsid w:val="00EC43B3"/>
    <w:rsid w:val="00EC762B"/>
    <w:rsid w:val="00ED1107"/>
    <w:rsid w:val="00ED11F7"/>
    <w:rsid w:val="00ED6ADE"/>
    <w:rsid w:val="00EE125E"/>
    <w:rsid w:val="00EE7703"/>
    <w:rsid w:val="00EF0F4A"/>
    <w:rsid w:val="00F11B3C"/>
    <w:rsid w:val="00F222B7"/>
    <w:rsid w:val="00F373C6"/>
    <w:rsid w:val="00F5143F"/>
    <w:rsid w:val="00F538F9"/>
    <w:rsid w:val="00F57F4B"/>
    <w:rsid w:val="00F7066A"/>
    <w:rsid w:val="00F70DFF"/>
    <w:rsid w:val="00F736FB"/>
    <w:rsid w:val="00F75DE7"/>
    <w:rsid w:val="00F7608B"/>
    <w:rsid w:val="00F9168E"/>
    <w:rsid w:val="00F97C2A"/>
    <w:rsid w:val="00F97C97"/>
    <w:rsid w:val="00FA078D"/>
    <w:rsid w:val="00FA13EB"/>
    <w:rsid w:val="00FB2045"/>
    <w:rsid w:val="00FC06A1"/>
    <w:rsid w:val="00FD0028"/>
    <w:rsid w:val="00FD7F9A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341278"/>
    <w:rPr>
      <w:rFonts w:ascii=".SF UI" w:hAnsi=".SF UI" w:cs="Times New Roman"/>
      <w:sz w:val="18"/>
      <w:szCs w:val="18"/>
      <w:lang w:eastAsia="es-ES"/>
    </w:rPr>
  </w:style>
  <w:style w:type="character" w:customStyle="1" w:styleId="s1">
    <w:name w:val="s1"/>
    <w:basedOn w:val="Fuentedeprrafopredeter"/>
    <w:rsid w:val="00341278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3">
    <w:name w:val="s3"/>
    <w:basedOn w:val="Fuentedeprrafopredeter"/>
    <w:rsid w:val="00341278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4">
    <w:name w:val="s4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  <w:u w:val="single"/>
    </w:rPr>
  </w:style>
  <w:style w:type="paragraph" w:styleId="Sinespaciado">
    <w:name w:val="No Spacing"/>
    <w:uiPriority w:val="1"/>
    <w:qFormat/>
    <w:rsid w:val="006971B5"/>
    <w:rPr>
      <w:lang w:val="es-MX"/>
    </w:rPr>
  </w:style>
  <w:style w:type="paragraph" w:customStyle="1" w:styleId="p2">
    <w:name w:val="p2"/>
    <w:basedOn w:val="Normal"/>
    <w:rsid w:val="009D11A7"/>
    <w:rPr>
      <w:rFonts w:ascii=".AppleSystemUIFont" w:hAnsi=".AppleSystemUIFont" w:cs="Times New Roman"/>
      <w:sz w:val="26"/>
      <w:szCs w:val="26"/>
      <w:lang w:eastAsia="es-ES"/>
    </w:rPr>
  </w:style>
  <w:style w:type="character" w:customStyle="1" w:styleId="apple-converted-space">
    <w:name w:val="apple-converted-space"/>
    <w:basedOn w:val="Fuentedeprrafopredeter"/>
    <w:rsid w:val="009D11A7"/>
  </w:style>
  <w:style w:type="character" w:customStyle="1" w:styleId="bumpedfont15">
    <w:name w:val="bumpedfont15"/>
    <w:basedOn w:val="Fuentedeprrafopredeter"/>
    <w:rsid w:val="00D535DE"/>
  </w:style>
  <w:style w:type="paragraph" w:customStyle="1" w:styleId="s5">
    <w:name w:val="s5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7">
    <w:name w:val="s7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7">
    <w:name w:val="bumpedfont17"/>
    <w:basedOn w:val="Fuentedeprrafopredeter"/>
    <w:rsid w:val="00D93EC8"/>
  </w:style>
  <w:style w:type="paragraph" w:customStyle="1" w:styleId="s10">
    <w:name w:val="s10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2">
    <w:name w:val="s12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3">
    <w:name w:val="s13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4">
    <w:name w:val="s14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6">
    <w:name w:val="s16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4C6E1D-D7E7-47DF-A8FF-3D5610FF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2026-08-03T15:29:00Z</dcterms:created>
  <dcterms:modified xsi:type="dcterms:W3CDTF">2026-08-03T15:29:00Z</dcterms:modified>
</cp:coreProperties>
</file>