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2546C1" w14:textId="45D931A4" w:rsidR="00E46B2F" w:rsidRDefault="00E46B2F">
      <w:pPr>
        <w:pStyle w:val="s5"/>
        <w:spacing w:before="0" w:beforeAutospacing="0" w:after="0" w:afterAutospacing="0"/>
        <w:jc w:val="right"/>
        <w:rPr>
          <w:rFonts w:ascii="Arial" w:hAnsi="Arial" w:cs="Arial"/>
          <w:b/>
          <w:bCs/>
          <w:color w:val="000000"/>
          <w:sz w:val="17"/>
          <w:szCs w:val="17"/>
        </w:rPr>
      </w:pPr>
      <w:bookmarkStart w:id="0" w:name="_GoBack"/>
      <w:bookmarkEnd w:id="0"/>
      <w:r>
        <w:rPr>
          <w:rStyle w:val="bumpedfont15"/>
          <w:rFonts w:ascii="Arial" w:hAnsi="Arial" w:cs="Arial"/>
          <w:b/>
          <w:bCs/>
          <w:color w:val="000000"/>
          <w:sz w:val="26"/>
          <w:szCs w:val="26"/>
        </w:rPr>
        <w:t>CP/0754/2026</w:t>
      </w:r>
    </w:p>
    <w:p w14:paraId="521806B2" w14:textId="2747AA1A" w:rsidR="00E46B2F" w:rsidRDefault="00E46B2F">
      <w:pPr>
        <w:pStyle w:val="s7"/>
        <w:spacing w:before="0" w:beforeAutospacing="0" w:after="0" w:afterAutospacing="0"/>
        <w:jc w:val="right"/>
        <w:rPr>
          <w:rFonts w:ascii="Arial" w:hAnsi="Arial" w:cs="Arial"/>
          <w:color w:val="000000"/>
          <w:sz w:val="17"/>
          <w:szCs w:val="17"/>
        </w:rPr>
      </w:pPr>
      <w:r>
        <w:rPr>
          <w:rStyle w:val="bumpedfont15"/>
          <w:rFonts w:ascii="Arial" w:hAnsi="Arial" w:cs="Arial"/>
          <w:color w:val="000000"/>
          <w:sz w:val="26"/>
          <w:szCs w:val="26"/>
        </w:rPr>
        <w:t>21 de mayo de 2026</w:t>
      </w:r>
    </w:p>
    <w:p w14:paraId="0E2CEFC8" w14:textId="77777777" w:rsidR="00E46B2F" w:rsidRDefault="00E46B2F">
      <w:pPr>
        <w:jc w:val="right"/>
        <w:rPr>
          <w:rFonts w:ascii="Arial" w:eastAsia="Arial" w:hAnsi="Arial" w:cs="Arial"/>
          <w:sz w:val="22"/>
          <w:szCs w:val="22"/>
        </w:rPr>
      </w:pPr>
    </w:p>
    <w:p w14:paraId="6F0C58B7" w14:textId="24C21048" w:rsidR="00BE6311" w:rsidRDefault="00BE6311">
      <w:pPr>
        <w:jc w:val="right"/>
        <w:rPr>
          <w:rFonts w:ascii="Arial" w:eastAsia="Arial" w:hAnsi="Arial" w:cs="Arial"/>
          <w:sz w:val="22"/>
          <w:szCs w:val="22"/>
        </w:rPr>
      </w:pPr>
    </w:p>
    <w:p w14:paraId="47B456E5" w14:textId="77777777" w:rsidR="00BE6311" w:rsidRDefault="00BE6311">
      <w:pPr>
        <w:jc w:val="right"/>
        <w:rPr>
          <w:rFonts w:ascii="Arial" w:eastAsia="Arial" w:hAnsi="Arial" w:cs="Arial"/>
          <w:sz w:val="22"/>
          <w:szCs w:val="22"/>
        </w:rPr>
      </w:pPr>
    </w:p>
    <w:p w14:paraId="6C76771D" w14:textId="14EB3426" w:rsidR="00BE6311" w:rsidRDefault="00941BAC">
      <w:pPr>
        <w:jc w:val="center"/>
        <w:rPr>
          <w:rFonts w:ascii="Arial" w:eastAsia="Arial" w:hAnsi="Arial" w:cs="Arial"/>
          <w:b/>
          <w:bCs/>
          <w:sz w:val="28"/>
          <w:szCs w:val="28"/>
        </w:rPr>
      </w:pPr>
      <w:r w:rsidRPr="00941BAC">
        <w:rPr>
          <w:rFonts w:ascii="Arial" w:eastAsia="Arial" w:hAnsi="Arial" w:cs="Arial"/>
          <w:b/>
          <w:bCs/>
          <w:sz w:val="28"/>
          <w:szCs w:val="28"/>
        </w:rPr>
        <w:t>PRESENTA FÉLIX ARRATIA PLAN DE INCLUSIÓN LABORAL EN COORDINACIÓN CON LA OIM</w:t>
      </w:r>
    </w:p>
    <w:p w14:paraId="17C49145" w14:textId="77777777" w:rsidR="00BE6311" w:rsidRDefault="00BE6311">
      <w:pPr>
        <w:jc w:val="center"/>
        <w:rPr>
          <w:rFonts w:ascii="Arial" w:eastAsia="Arial" w:hAnsi="Arial" w:cs="Arial"/>
          <w:b/>
          <w:bCs/>
          <w:sz w:val="28"/>
          <w:szCs w:val="28"/>
        </w:rPr>
      </w:pPr>
    </w:p>
    <w:p w14:paraId="39FCAE22" w14:textId="6CFC2B6F" w:rsidR="00941BAC" w:rsidRPr="00FF4279" w:rsidRDefault="00941BAC" w:rsidP="00941BAC">
      <w:pPr>
        <w:pStyle w:val="Prrafodelista"/>
        <w:numPr>
          <w:ilvl w:val="0"/>
          <w:numId w:val="2"/>
        </w:numPr>
        <w:spacing w:line="271" w:lineRule="auto"/>
        <w:ind w:left="714" w:hanging="357"/>
        <w:jc w:val="both"/>
        <w:rPr>
          <w:rFonts w:ascii="Arial" w:hAnsi="Arial" w:cs="Arial"/>
          <w:i/>
          <w:sz w:val="24"/>
        </w:rPr>
      </w:pPr>
      <w:r w:rsidRPr="00FF4279">
        <w:rPr>
          <w:rFonts w:ascii="Arial" w:hAnsi="Arial" w:cs="Arial"/>
          <w:i/>
          <w:sz w:val="24"/>
        </w:rPr>
        <w:t>El secretario de Igualdad e Inclusión destacó la colaboración con la IP, sociedad civil, organismos internacionales y diversos aliado</w:t>
      </w:r>
      <w:r>
        <w:rPr>
          <w:rFonts w:ascii="Arial" w:hAnsi="Arial" w:cs="Arial"/>
          <w:i/>
          <w:sz w:val="24"/>
        </w:rPr>
        <w:t>s para la construcción de esta estrategia</w:t>
      </w:r>
      <w:r w:rsidRPr="00FF4279">
        <w:rPr>
          <w:rFonts w:ascii="Arial" w:hAnsi="Arial" w:cs="Arial"/>
          <w:i/>
          <w:sz w:val="24"/>
        </w:rPr>
        <w:t>.</w:t>
      </w:r>
    </w:p>
    <w:p w14:paraId="2DB115FC" w14:textId="77777777" w:rsidR="00941BAC" w:rsidRDefault="00941BAC" w:rsidP="00941BAC">
      <w:pPr>
        <w:pStyle w:val="Prrafodelista"/>
        <w:numPr>
          <w:ilvl w:val="0"/>
          <w:numId w:val="2"/>
        </w:numPr>
        <w:spacing w:line="271" w:lineRule="auto"/>
        <w:ind w:left="714" w:hanging="357"/>
        <w:jc w:val="both"/>
        <w:rPr>
          <w:rFonts w:ascii="Arial" w:hAnsi="Arial" w:cs="Arial"/>
          <w:i/>
          <w:sz w:val="24"/>
        </w:rPr>
      </w:pPr>
      <w:r w:rsidRPr="00FF4279">
        <w:rPr>
          <w:rFonts w:ascii="Arial" w:hAnsi="Arial" w:cs="Arial"/>
          <w:i/>
          <w:sz w:val="24"/>
        </w:rPr>
        <w:t>Desde 2022, Nuevo León cuenta con el Espacio de Igualda</w:t>
      </w:r>
      <w:r>
        <w:rPr>
          <w:rFonts w:ascii="Arial" w:hAnsi="Arial" w:cs="Arial"/>
          <w:i/>
          <w:sz w:val="24"/>
        </w:rPr>
        <w:t>d, donde se apoya</w:t>
      </w:r>
      <w:r w:rsidRPr="00FF4279">
        <w:rPr>
          <w:rFonts w:ascii="Arial" w:hAnsi="Arial" w:cs="Arial"/>
          <w:i/>
          <w:sz w:val="24"/>
        </w:rPr>
        <w:t xml:space="preserve"> a personas repatriadas y en otros contextos de movilidad.</w:t>
      </w:r>
    </w:p>
    <w:p w14:paraId="3ED11AAA" w14:textId="3B829919" w:rsidR="00941BAC" w:rsidRPr="00941BAC" w:rsidRDefault="00941BAC" w:rsidP="00941BAC">
      <w:pPr>
        <w:jc w:val="both"/>
        <w:rPr>
          <w:rFonts w:ascii="Arial" w:eastAsia="Arial" w:hAnsi="Arial" w:cs="Arial"/>
          <w:sz w:val="28"/>
          <w:szCs w:val="28"/>
        </w:rPr>
      </w:pPr>
      <w:r>
        <w:rPr>
          <w:rFonts w:ascii="Arial" w:eastAsia="Arial" w:hAnsi="Arial" w:cs="Arial"/>
          <w:b/>
          <w:bCs/>
          <w:sz w:val="28"/>
          <w:szCs w:val="28"/>
        </w:rPr>
        <w:t>Monterrey, Nuevo León</w:t>
      </w:r>
      <w:r w:rsidR="00FE34FF">
        <w:rPr>
          <w:rFonts w:ascii="Arial" w:eastAsia="Arial" w:hAnsi="Arial" w:cs="Arial"/>
          <w:b/>
          <w:bCs/>
          <w:sz w:val="28"/>
          <w:szCs w:val="28"/>
        </w:rPr>
        <w:t xml:space="preserve">.- </w:t>
      </w:r>
      <w:r w:rsidRPr="00941BAC">
        <w:rPr>
          <w:rFonts w:ascii="Arial" w:eastAsia="Arial" w:hAnsi="Arial" w:cs="Arial"/>
          <w:sz w:val="28"/>
          <w:szCs w:val="28"/>
        </w:rPr>
        <w:t>Como parte del impulso a una agenda enfocada en generar mecanismos que fortalezcan la inclusión laboral formal y faciliten la reintegración de personas en situación de retorno, la Secretaría de Igualdad e Inclusión, encabezada por Félix Arratia Cruz, en colaboración con la Organización Internacional para las Migraciones, presentó el Plan de Inclusión Laboral para Personas Mexicanas Retornadas en Nuevo León.</w:t>
      </w:r>
    </w:p>
    <w:p w14:paraId="76F8D45B" w14:textId="77777777" w:rsidR="00941BAC" w:rsidRPr="00941BAC" w:rsidRDefault="00941BAC" w:rsidP="00941BAC">
      <w:pPr>
        <w:jc w:val="both"/>
        <w:rPr>
          <w:rFonts w:ascii="Arial" w:eastAsia="Arial" w:hAnsi="Arial" w:cs="Arial"/>
          <w:sz w:val="28"/>
          <w:szCs w:val="28"/>
        </w:rPr>
      </w:pPr>
    </w:p>
    <w:p w14:paraId="42F796C7" w14:textId="77777777" w:rsidR="00941BAC" w:rsidRPr="00941BAC" w:rsidRDefault="00941BAC" w:rsidP="00941BAC">
      <w:pPr>
        <w:jc w:val="both"/>
        <w:rPr>
          <w:rFonts w:ascii="Arial" w:eastAsia="Arial" w:hAnsi="Arial" w:cs="Arial"/>
          <w:sz w:val="28"/>
          <w:szCs w:val="28"/>
        </w:rPr>
      </w:pPr>
      <w:r w:rsidRPr="00941BAC">
        <w:rPr>
          <w:rFonts w:ascii="Arial" w:eastAsia="Arial" w:hAnsi="Arial" w:cs="Arial"/>
          <w:sz w:val="28"/>
          <w:szCs w:val="28"/>
        </w:rPr>
        <w:t>El plan tiene como objetivo articular esfuerzos y generar herramientas que faciliten la inclusión laboral de las personas repatriadas, promoviendo procesos más humanos, accesibles y con enfoque de derechos.</w:t>
      </w:r>
    </w:p>
    <w:p w14:paraId="2F60238A" w14:textId="77777777" w:rsidR="00941BAC" w:rsidRPr="00941BAC" w:rsidRDefault="00941BAC" w:rsidP="00941BAC">
      <w:pPr>
        <w:jc w:val="both"/>
        <w:rPr>
          <w:rFonts w:ascii="Arial" w:eastAsia="Arial" w:hAnsi="Arial" w:cs="Arial"/>
          <w:sz w:val="28"/>
          <w:szCs w:val="28"/>
        </w:rPr>
      </w:pPr>
    </w:p>
    <w:p w14:paraId="16403768" w14:textId="77777777" w:rsidR="00941BAC" w:rsidRPr="00941BAC" w:rsidRDefault="00941BAC" w:rsidP="00941BAC">
      <w:pPr>
        <w:jc w:val="both"/>
        <w:rPr>
          <w:rFonts w:ascii="Arial" w:eastAsia="Arial" w:hAnsi="Arial" w:cs="Arial"/>
          <w:sz w:val="28"/>
          <w:szCs w:val="28"/>
        </w:rPr>
      </w:pPr>
      <w:r w:rsidRPr="00941BAC">
        <w:rPr>
          <w:rFonts w:ascii="Arial" w:eastAsia="Arial" w:hAnsi="Arial" w:cs="Arial"/>
          <w:sz w:val="28"/>
          <w:szCs w:val="28"/>
        </w:rPr>
        <w:t>Durante la presentación del proyecto, el secretario estatal destacó el papel de Nuevo León en materia migratoria, al señalar que históricamente la entidad ha sido un punto estratégico dentro de las rutas migratorias y que actualmente también se ha convertido en un lugar de estadía para personas retornadas, no solo originarias de Nuevo León, sino también de otras entidades del país e incluso de naciones de Latinoamérica.</w:t>
      </w:r>
    </w:p>
    <w:p w14:paraId="389A5531" w14:textId="77777777" w:rsidR="00941BAC" w:rsidRPr="00941BAC" w:rsidRDefault="00941BAC" w:rsidP="00941BAC">
      <w:pPr>
        <w:jc w:val="both"/>
        <w:rPr>
          <w:rFonts w:ascii="Arial" w:eastAsia="Arial" w:hAnsi="Arial" w:cs="Arial"/>
          <w:sz w:val="28"/>
          <w:szCs w:val="28"/>
        </w:rPr>
      </w:pPr>
    </w:p>
    <w:p w14:paraId="13C30C6C" w14:textId="77777777" w:rsidR="00941BAC" w:rsidRPr="00941BAC" w:rsidRDefault="00941BAC" w:rsidP="00941BAC">
      <w:pPr>
        <w:jc w:val="both"/>
        <w:rPr>
          <w:rFonts w:ascii="Arial" w:eastAsia="Arial" w:hAnsi="Arial" w:cs="Arial"/>
          <w:sz w:val="28"/>
          <w:szCs w:val="28"/>
        </w:rPr>
      </w:pPr>
      <w:r w:rsidRPr="00941BAC">
        <w:rPr>
          <w:rFonts w:ascii="Arial" w:eastAsia="Arial" w:hAnsi="Arial" w:cs="Arial"/>
          <w:sz w:val="28"/>
          <w:szCs w:val="28"/>
        </w:rPr>
        <w:lastRenderedPageBreak/>
        <w:t>“Desde el inicio de la actual administración, en 2021, comenzamos a recibir a muchas personas en el estado. Sabíamos que era necesario contar con espacios para recibirlas, pero también entendimos que debíamos construir una política laboral que les brindara oportunidades. Nuestro estado representa una promesa de crecimiento, desarrollo y una mejor calidad de vida”, señaló el secretario.</w:t>
      </w:r>
    </w:p>
    <w:p w14:paraId="3CC059FC" w14:textId="77777777" w:rsidR="00941BAC" w:rsidRPr="00941BAC" w:rsidRDefault="00941BAC" w:rsidP="00941BAC">
      <w:pPr>
        <w:jc w:val="both"/>
        <w:rPr>
          <w:rFonts w:ascii="Arial" w:eastAsia="Arial" w:hAnsi="Arial" w:cs="Arial"/>
          <w:sz w:val="28"/>
          <w:szCs w:val="28"/>
        </w:rPr>
      </w:pPr>
    </w:p>
    <w:p w14:paraId="3A48EEB7" w14:textId="77777777" w:rsidR="00941BAC" w:rsidRPr="00941BAC" w:rsidRDefault="00941BAC" w:rsidP="00941BAC">
      <w:pPr>
        <w:jc w:val="both"/>
        <w:rPr>
          <w:rFonts w:ascii="Arial" w:eastAsia="Arial" w:hAnsi="Arial" w:cs="Arial"/>
          <w:sz w:val="28"/>
          <w:szCs w:val="28"/>
        </w:rPr>
      </w:pPr>
      <w:r w:rsidRPr="00941BAC">
        <w:rPr>
          <w:rFonts w:ascii="Arial" w:eastAsia="Arial" w:hAnsi="Arial" w:cs="Arial"/>
          <w:sz w:val="28"/>
          <w:szCs w:val="28"/>
        </w:rPr>
        <w:t>En ese sentido, destacó que la administración encabezada por Samuel García ha impulsado acciones en favor de esta población, entre ellas la creación del Espacio de Igualdad e Inclusión para Personas Migrantes, Refugiadas, Retornadas y Desplazadas, el cual, desde su apertura en 2022 y hasta abril de 2026, ha brindado atención a más de 18 mil personas de 54 nacionalidades.</w:t>
      </w:r>
    </w:p>
    <w:p w14:paraId="1AFAB7FA" w14:textId="77777777" w:rsidR="00941BAC" w:rsidRPr="00941BAC" w:rsidRDefault="00941BAC" w:rsidP="00941BAC">
      <w:pPr>
        <w:jc w:val="both"/>
        <w:rPr>
          <w:rFonts w:ascii="Arial" w:eastAsia="Arial" w:hAnsi="Arial" w:cs="Arial"/>
          <w:sz w:val="28"/>
          <w:szCs w:val="28"/>
        </w:rPr>
      </w:pPr>
    </w:p>
    <w:p w14:paraId="1F70AEF7" w14:textId="77777777" w:rsidR="00941BAC" w:rsidRPr="00941BAC" w:rsidRDefault="00941BAC" w:rsidP="00941BAC">
      <w:pPr>
        <w:jc w:val="both"/>
        <w:rPr>
          <w:rFonts w:ascii="Arial" w:eastAsia="Arial" w:hAnsi="Arial" w:cs="Arial"/>
          <w:sz w:val="28"/>
          <w:szCs w:val="28"/>
        </w:rPr>
      </w:pPr>
      <w:r w:rsidRPr="00941BAC">
        <w:rPr>
          <w:rFonts w:ascii="Arial" w:eastAsia="Arial" w:hAnsi="Arial" w:cs="Arial"/>
          <w:sz w:val="28"/>
          <w:szCs w:val="28"/>
        </w:rPr>
        <w:t>“El Gobierno de Nuevo León se dio a la tarea de crear este espacio hace algunos años como un lugar de acogida. Hoy vemos una operación consolidada, con servicios integrales y una atención verdaderamente humana. No solamente brindamos acompañamiento y atención; también apoyamos a las personas para que puedan integrarse al mercado laboral y vincularse con distintas áreas de gobierno e instituciones”, expresó.</w:t>
      </w:r>
    </w:p>
    <w:p w14:paraId="40F4F599" w14:textId="77777777" w:rsidR="00941BAC" w:rsidRPr="00941BAC" w:rsidRDefault="00941BAC" w:rsidP="00941BAC">
      <w:pPr>
        <w:jc w:val="both"/>
        <w:rPr>
          <w:rFonts w:ascii="Arial" w:eastAsia="Arial" w:hAnsi="Arial" w:cs="Arial"/>
          <w:sz w:val="28"/>
          <w:szCs w:val="28"/>
        </w:rPr>
      </w:pPr>
    </w:p>
    <w:p w14:paraId="107ECD72" w14:textId="77777777" w:rsidR="00941BAC" w:rsidRPr="00941BAC" w:rsidRDefault="00941BAC" w:rsidP="00941BAC">
      <w:pPr>
        <w:jc w:val="both"/>
        <w:rPr>
          <w:rFonts w:ascii="Arial" w:eastAsia="Arial" w:hAnsi="Arial" w:cs="Arial"/>
          <w:sz w:val="28"/>
          <w:szCs w:val="28"/>
        </w:rPr>
      </w:pPr>
      <w:r w:rsidRPr="00941BAC">
        <w:rPr>
          <w:rFonts w:ascii="Arial" w:eastAsia="Arial" w:hAnsi="Arial" w:cs="Arial"/>
          <w:sz w:val="28"/>
          <w:szCs w:val="28"/>
        </w:rPr>
        <w:t>Arratia Cruz reconoció además el esfuerzo de la iniciativa privada, organizaciones de la sociedad civil, organismos internacionales y demás aliados que trabajan para garantizar la inclusión laboral de las personas migrantes y retornadas, ofreciéndoles una plataforma de derechos y oportunidades.</w:t>
      </w:r>
    </w:p>
    <w:p w14:paraId="6B9C403D" w14:textId="77777777" w:rsidR="00941BAC" w:rsidRPr="00941BAC" w:rsidRDefault="00941BAC" w:rsidP="00941BAC">
      <w:pPr>
        <w:jc w:val="both"/>
        <w:rPr>
          <w:rFonts w:ascii="Arial" w:eastAsia="Arial" w:hAnsi="Arial" w:cs="Arial"/>
          <w:sz w:val="28"/>
          <w:szCs w:val="28"/>
        </w:rPr>
      </w:pPr>
    </w:p>
    <w:p w14:paraId="64595C58" w14:textId="77777777" w:rsidR="00941BAC" w:rsidRPr="00941BAC" w:rsidRDefault="00941BAC" w:rsidP="00941BAC">
      <w:pPr>
        <w:jc w:val="both"/>
        <w:rPr>
          <w:rFonts w:ascii="Arial" w:eastAsia="Arial" w:hAnsi="Arial" w:cs="Arial"/>
          <w:sz w:val="28"/>
          <w:szCs w:val="28"/>
        </w:rPr>
      </w:pPr>
      <w:r w:rsidRPr="00941BAC">
        <w:rPr>
          <w:rFonts w:ascii="Arial" w:eastAsia="Arial" w:hAnsi="Arial" w:cs="Arial"/>
          <w:sz w:val="28"/>
          <w:szCs w:val="28"/>
        </w:rPr>
        <w:t xml:space="preserve">“Nuevo León tiene las puertas abiertas para todas y todos. Estamos impulsando mecanismos que permitan la inclusión laboral y social de las personas, para que puedan construir alternativas de vida dignas y </w:t>
      </w:r>
      <w:proofErr w:type="gramStart"/>
      <w:r w:rsidRPr="00941BAC">
        <w:rPr>
          <w:rFonts w:ascii="Arial" w:eastAsia="Arial" w:hAnsi="Arial" w:cs="Arial"/>
          <w:sz w:val="28"/>
          <w:szCs w:val="28"/>
        </w:rPr>
        <w:t>alejadas</w:t>
      </w:r>
      <w:proofErr w:type="gramEnd"/>
      <w:r w:rsidRPr="00941BAC">
        <w:rPr>
          <w:rFonts w:ascii="Arial" w:eastAsia="Arial" w:hAnsi="Arial" w:cs="Arial"/>
          <w:sz w:val="28"/>
          <w:szCs w:val="28"/>
        </w:rPr>
        <w:t xml:space="preserve"> de contextos de vulnerabilidad”, afirmó.</w:t>
      </w:r>
    </w:p>
    <w:p w14:paraId="5338834B" w14:textId="77777777" w:rsidR="00941BAC" w:rsidRPr="00941BAC" w:rsidRDefault="00941BAC" w:rsidP="00941BAC">
      <w:pPr>
        <w:jc w:val="both"/>
        <w:rPr>
          <w:rFonts w:ascii="Arial" w:eastAsia="Arial" w:hAnsi="Arial" w:cs="Arial"/>
          <w:sz w:val="28"/>
          <w:szCs w:val="28"/>
        </w:rPr>
      </w:pPr>
    </w:p>
    <w:p w14:paraId="3A11C098" w14:textId="77777777" w:rsidR="00941BAC" w:rsidRPr="00941BAC" w:rsidRDefault="00941BAC" w:rsidP="00941BAC">
      <w:pPr>
        <w:jc w:val="both"/>
        <w:rPr>
          <w:rFonts w:ascii="Arial" w:eastAsia="Arial" w:hAnsi="Arial" w:cs="Arial"/>
          <w:sz w:val="28"/>
          <w:szCs w:val="28"/>
        </w:rPr>
      </w:pPr>
      <w:r w:rsidRPr="00941BAC">
        <w:rPr>
          <w:rFonts w:ascii="Arial" w:eastAsia="Arial" w:hAnsi="Arial" w:cs="Arial"/>
          <w:sz w:val="28"/>
          <w:szCs w:val="28"/>
        </w:rPr>
        <w:lastRenderedPageBreak/>
        <w:t xml:space="preserve">Por su parte, Dana </w:t>
      </w:r>
      <w:proofErr w:type="spellStart"/>
      <w:r w:rsidRPr="00941BAC">
        <w:rPr>
          <w:rFonts w:ascii="Arial" w:eastAsia="Arial" w:hAnsi="Arial" w:cs="Arial"/>
          <w:sz w:val="28"/>
          <w:szCs w:val="28"/>
        </w:rPr>
        <w:t>Graber</w:t>
      </w:r>
      <w:proofErr w:type="spellEnd"/>
      <w:r w:rsidRPr="00941BAC">
        <w:rPr>
          <w:rFonts w:ascii="Arial" w:eastAsia="Arial" w:hAnsi="Arial" w:cs="Arial"/>
          <w:sz w:val="28"/>
          <w:szCs w:val="28"/>
        </w:rPr>
        <w:t xml:space="preserve"> </w:t>
      </w:r>
      <w:proofErr w:type="spellStart"/>
      <w:r w:rsidRPr="00941BAC">
        <w:rPr>
          <w:rFonts w:ascii="Arial" w:eastAsia="Arial" w:hAnsi="Arial" w:cs="Arial"/>
          <w:sz w:val="28"/>
          <w:szCs w:val="28"/>
        </w:rPr>
        <w:t>Ladek</w:t>
      </w:r>
      <w:proofErr w:type="spellEnd"/>
      <w:r w:rsidRPr="00941BAC">
        <w:rPr>
          <w:rFonts w:ascii="Arial" w:eastAsia="Arial" w:hAnsi="Arial" w:cs="Arial"/>
          <w:sz w:val="28"/>
          <w:szCs w:val="28"/>
        </w:rPr>
        <w:t>, Jefa de Misión de la OIM México, destacó que este plan busca articular esfuerzos y generar herramientas que faciliten la inclusión laboral de las personas repatriadas, promoviendo procesos más humanos, accesibles y con enfoque de derechos. Asimismo, agradeció al secretario por mantener un papel activo en el impulso de acciones orientadas al bienestar y la inclusión laboral de quienes regresan a México.</w:t>
      </w:r>
    </w:p>
    <w:p w14:paraId="561653B8" w14:textId="77777777" w:rsidR="00941BAC" w:rsidRPr="00941BAC" w:rsidRDefault="00941BAC" w:rsidP="00941BAC">
      <w:pPr>
        <w:jc w:val="both"/>
        <w:rPr>
          <w:rFonts w:ascii="Arial" w:eastAsia="Arial" w:hAnsi="Arial" w:cs="Arial"/>
          <w:sz w:val="28"/>
          <w:szCs w:val="28"/>
        </w:rPr>
      </w:pPr>
    </w:p>
    <w:p w14:paraId="7B4A341C" w14:textId="290DDB70" w:rsidR="00941BAC" w:rsidRPr="00941BAC" w:rsidRDefault="00941BAC" w:rsidP="00941BAC">
      <w:pPr>
        <w:jc w:val="both"/>
        <w:rPr>
          <w:rFonts w:ascii="Arial" w:eastAsia="Arial" w:hAnsi="Arial" w:cs="Arial"/>
          <w:sz w:val="28"/>
          <w:szCs w:val="28"/>
        </w:rPr>
      </w:pPr>
      <w:r w:rsidRPr="00941BAC">
        <w:rPr>
          <w:rFonts w:ascii="Arial" w:eastAsia="Arial" w:hAnsi="Arial" w:cs="Arial"/>
          <w:sz w:val="28"/>
          <w:szCs w:val="28"/>
        </w:rPr>
        <w:t xml:space="preserve">En el evento también estuvo presente Luis Lauro Flores </w:t>
      </w:r>
      <w:proofErr w:type="spellStart"/>
      <w:r w:rsidRPr="00941BAC">
        <w:rPr>
          <w:rFonts w:ascii="Arial" w:eastAsia="Arial" w:hAnsi="Arial" w:cs="Arial"/>
          <w:sz w:val="28"/>
          <w:szCs w:val="28"/>
        </w:rPr>
        <w:t>Sampogna</w:t>
      </w:r>
      <w:proofErr w:type="spellEnd"/>
      <w:r w:rsidRPr="00941BAC">
        <w:rPr>
          <w:rFonts w:ascii="Arial" w:eastAsia="Arial" w:hAnsi="Arial" w:cs="Arial"/>
          <w:sz w:val="28"/>
          <w:szCs w:val="28"/>
        </w:rPr>
        <w:t xml:space="preserve">, director del Servicio Estatal del Empleo, quien, en representación del secretario del Trabajo de Nuevo León, Federico Rojas </w:t>
      </w:r>
      <w:proofErr w:type="spellStart"/>
      <w:r w:rsidRPr="00941BAC">
        <w:rPr>
          <w:rFonts w:ascii="Arial" w:eastAsia="Arial" w:hAnsi="Arial" w:cs="Arial"/>
          <w:sz w:val="28"/>
          <w:szCs w:val="28"/>
        </w:rPr>
        <w:t>Veloquio</w:t>
      </w:r>
      <w:proofErr w:type="spellEnd"/>
      <w:r w:rsidRPr="00941BAC">
        <w:rPr>
          <w:rFonts w:ascii="Arial" w:eastAsia="Arial" w:hAnsi="Arial" w:cs="Arial"/>
          <w:sz w:val="28"/>
          <w:szCs w:val="28"/>
        </w:rPr>
        <w:t>, aseguró que se continúa impulsando la vinculación laboral de las personas mexicanas retornadas, promoviendo su reincorporación al mercado laboral formal y garantizando la protección de sus derechos laborales.</w:t>
      </w:r>
    </w:p>
    <w:p w14:paraId="68BE14CC" w14:textId="77777777" w:rsidR="00941BAC" w:rsidRPr="00941BAC" w:rsidRDefault="00941BAC" w:rsidP="00941BAC">
      <w:pPr>
        <w:jc w:val="both"/>
        <w:rPr>
          <w:rFonts w:ascii="Arial" w:eastAsia="Arial" w:hAnsi="Arial" w:cs="Arial"/>
          <w:sz w:val="28"/>
          <w:szCs w:val="28"/>
        </w:rPr>
      </w:pPr>
    </w:p>
    <w:p w14:paraId="5F30D569" w14:textId="77777777" w:rsidR="00941BAC" w:rsidRPr="00941BAC" w:rsidRDefault="00941BAC" w:rsidP="00941BAC">
      <w:pPr>
        <w:jc w:val="both"/>
        <w:rPr>
          <w:rFonts w:ascii="Arial" w:eastAsia="Arial" w:hAnsi="Arial" w:cs="Arial"/>
          <w:sz w:val="28"/>
          <w:szCs w:val="28"/>
        </w:rPr>
      </w:pPr>
      <w:r w:rsidRPr="00941BAC">
        <w:rPr>
          <w:rFonts w:ascii="Arial" w:eastAsia="Arial" w:hAnsi="Arial" w:cs="Arial"/>
          <w:sz w:val="28"/>
          <w:szCs w:val="28"/>
        </w:rPr>
        <w:t>Como parte de la jornada también se llevaron a cabo distintas actividades, entre ellas el conversatorio “Retos, buenas prácticas y aprendizajes para la atención de personas migrantes y mexicanas en retorno”, así como la presentación de la Guía operativa para apoyar la reintegración laboral de personas retornadas en México, elaborada por consultoras de la OIM.</w:t>
      </w:r>
    </w:p>
    <w:p w14:paraId="6F780E49" w14:textId="77777777" w:rsidR="00941BAC" w:rsidRPr="00941BAC" w:rsidRDefault="00941BAC" w:rsidP="00941BAC">
      <w:pPr>
        <w:jc w:val="both"/>
        <w:rPr>
          <w:rFonts w:ascii="Arial" w:eastAsia="Arial" w:hAnsi="Arial" w:cs="Arial"/>
          <w:sz w:val="28"/>
          <w:szCs w:val="28"/>
        </w:rPr>
      </w:pPr>
    </w:p>
    <w:p w14:paraId="6BC8EAFF" w14:textId="77777777" w:rsidR="00941BAC" w:rsidRPr="00941BAC" w:rsidRDefault="00941BAC" w:rsidP="00941BAC">
      <w:pPr>
        <w:jc w:val="both"/>
        <w:rPr>
          <w:rFonts w:ascii="Arial" w:eastAsia="Arial" w:hAnsi="Arial" w:cs="Arial"/>
          <w:sz w:val="28"/>
          <w:szCs w:val="28"/>
        </w:rPr>
      </w:pPr>
      <w:r w:rsidRPr="00941BAC">
        <w:rPr>
          <w:rFonts w:ascii="Arial" w:eastAsia="Arial" w:hAnsi="Arial" w:cs="Arial"/>
          <w:sz w:val="28"/>
          <w:szCs w:val="28"/>
        </w:rPr>
        <w:t>Asimismo, se realizó un diálogo nacional en el marco de la Red de Ventanillas Informativas, donde se compartirán experiencias, retos y buenas prácticas relacionadas con la reintegración laboral de personas retornadas en México, además de presentar herramientas informativas orientadas a fortalecer los procesos de atención e inclusión.</w:t>
      </w:r>
    </w:p>
    <w:p w14:paraId="15EC28CF" w14:textId="77777777" w:rsidR="00941BAC" w:rsidRPr="00941BAC" w:rsidRDefault="00941BAC" w:rsidP="00941BAC">
      <w:pPr>
        <w:jc w:val="both"/>
        <w:rPr>
          <w:rFonts w:ascii="Arial" w:eastAsia="Arial" w:hAnsi="Arial" w:cs="Arial"/>
          <w:sz w:val="28"/>
          <w:szCs w:val="28"/>
        </w:rPr>
      </w:pPr>
    </w:p>
    <w:p w14:paraId="1FE63D88" w14:textId="77777777" w:rsidR="00941BAC" w:rsidRPr="00941BAC" w:rsidRDefault="00941BAC" w:rsidP="00941BAC">
      <w:pPr>
        <w:jc w:val="both"/>
        <w:rPr>
          <w:rFonts w:ascii="Arial" w:eastAsia="Arial" w:hAnsi="Arial" w:cs="Arial"/>
          <w:sz w:val="28"/>
          <w:szCs w:val="28"/>
        </w:rPr>
      </w:pPr>
      <w:r w:rsidRPr="00941BAC">
        <w:rPr>
          <w:rFonts w:ascii="Arial" w:eastAsia="Arial" w:hAnsi="Arial" w:cs="Arial"/>
          <w:sz w:val="28"/>
          <w:szCs w:val="28"/>
        </w:rPr>
        <w:t xml:space="preserve">La Secretaría de Igualdad e Inclusión refrenda su compromiso de trabajar de manera coordinada para brindar mayores oportunidades de reinserción laboral a las personas migrantes y retornadas, </w:t>
      </w:r>
      <w:r w:rsidRPr="00941BAC">
        <w:rPr>
          <w:rFonts w:ascii="Arial" w:eastAsia="Arial" w:hAnsi="Arial" w:cs="Arial"/>
          <w:sz w:val="28"/>
          <w:szCs w:val="28"/>
        </w:rPr>
        <w:lastRenderedPageBreak/>
        <w:t>promoviendo condiciones dignas, equitativas y con enfoque humanitario.</w:t>
      </w:r>
    </w:p>
    <w:p w14:paraId="3DCDA876" w14:textId="77777777" w:rsidR="00BE6311" w:rsidRDefault="00BE6311">
      <w:pPr>
        <w:jc w:val="both"/>
        <w:rPr>
          <w:rFonts w:ascii="Arial" w:eastAsia="Arial" w:hAnsi="Arial" w:cs="Arial"/>
          <w:sz w:val="28"/>
          <w:szCs w:val="28"/>
        </w:rPr>
      </w:pPr>
    </w:p>
    <w:sectPr w:rsidR="00BE6311">
      <w:headerReference w:type="default" r:id="rId8"/>
      <w:footerReference w:type="default" r:id="rId9"/>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4C76ED" w14:textId="77777777" w:rsidR="00890FF4" w:rsidRDefault="00890FF4">
      <w:r>
        <w:separator/>
      </w:r>
    </w:p>
  </w:endnote>
  <w:endnote w:type="continuationSeparator" w:id="0">
    <w:p w14:paraId="458CF359" w14:textId="77777777" w:rsidR="00890FF4" w:rsidRDefault="00890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650CC2DD-6153-4913-BC61-D9764BD88D26}"/>
  </w:font>
  <w:font w:name="Cambria">
    <w:panose1 w:val="02040503050406030204"/>
    <w:charset w:val="00"/>
    <w:family w:val="roman"/>
    <w:pitch w:val="variable"/>
    <w:sig w:usb0="E00006FF" w:usb1="420024FF" w:usb2="02000000" w:usb3="00000000" w:csb0="0000019F" w:csb1="00000000"/>
    <w:embedRegular r:id="rId2" w:fontKey="{BF811871-8B6D-4578-82D8-F1D17ADE2EF5}"/>
    <w:embedBold r:id="rId3" w:fontKey="{FB6FE890-0447-40D5-B0D3-A2EDF8082A8C}"/>
  </w:font>
  <w:font w:name="Georgia">
    <w:panose1 w:val="02040502050405020303"/>
    <w:charset w:val="00"/>
    <w:family w:val="roman"/>
    <w:pitch w:val="variable"/>
    <w:sig w:usb0="00000287" w:usb1="00000000" w:usb2="00000000" w:usb3="00000000" w:csb0="0000009F" w:csb1="00000000"/>
    <w:embedItalic r:id="rId4" w:fontKey="{44CA13D9-E611-4013-B0A6-77F83B8EFB5C}"/>
  </w:font>
  <w:font w:name="Calibri">
    <w:panose1 w:val="020F0502020204030204"/>
    <w:charset w:val="00"/>
    <w:family w:val="swiss"/>
    <w:pitch w:val="variable"/>
    <w:sig w:usb0="E4002EFF" w:usb1="C000247B" w:usb2="00000009" w:usb3="00000000" w:csb0="000001FF" w:csb1="00000000"/>
    <w:embedRegular r:id="rId5" w:fontKey="{C74F8E46-1E59-4B71-B128-01B6E986965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3B1E5" w14:textId="77777777" w:rsidR="00BE6311" w:rsidRDefault="00FE34FF">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14:anchorId="5C225A6C" wp14:editId="2CF3C989">
          <wp:simplePos x="0" y="0"/>
          <wp:positionH relativeFrom="column">
            <wp:posOffset>-1142999</wp:posOffset>
          </wp:positionH>
          <wp:positionV relativeFrom="paragraph">
            <wp:posOffset>32384</wp:posOffset>
          </wp:positionV>
          <wp:extent cx="7783830" cy="1337945"/>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14:paraId="6D8C5BB5" w14:textId="77777777" w:rsidR="00BE6311" w:rsidRDefault="00BE6311">
    <w:pPr>
      <w:pBdr>
        <w:top w:val="nil"/>
        <w:left w:val="nil"/>
        <w:bottom w:val="nil"/>
        <w:right w:val="nil"/>
        <w:between w:val="nil"/>
      </w:pBdr>
      <w:tabs>
        <w:tab w:val="center" w:pos="4320"/>
        <w:tab w:val="right" w:pos="8640"/>
      </w:tabs>
      <w:rPr>
        <w:color w:val="000000"/>
      </w:rPr>
    </w:pPr>
  </w:p>
  <w:p w14:paraId="3CA70D77" w14:textId="77777777" w:rsidR="00BE6311" w:rsidRDefault="00BE6311">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800191" w14:textId="77777777" w:rsidR="00890FF4" w:rsidRDefault="00890FF4">
      <w:r>
        <w:separator/>
      </w:r>
    </w:p>
  </w:footnote>
  <w:footnote w:type="continuationSeparator" w:id="0">
    <w:p w14:paraId="7970A2F2" w14:textId="77777777" w:rsidR="00890FF4" w:rsidRDefault="00890F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2E15E" w14:textId="77777777" w:rsidR="00BE6311" w:rsidRDefault="00FE34FF">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14:anchorId="0FCF83E7" wp14:editId="2703E985">
          <wp:simplePos x="0" y="0"/>
          <wp:positionH relativeFrom="column">
            <wp:posOffset>-1151889</wp:posOffset>
          </wp:positionH>
          <wp:positionV relativeFrom="paragraph">
            <wp:posOffset>-1170304</wp:posOffset>
          </wp:positionV>
          <wp:extent cx="7792278" cy="12834818"/>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2645D6"/>
    <w:multiLevelType w:val="hybridMultilevel"/>
    <w:tmpl w:val="D3FAD1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B2D74CD"/>
    <w:multiLevelType w:val="multilevel"/>
    <w:tmpl w:val="6178B9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311"/>
    <w:rsid w:val="0027688D"/>
    <w:rsid w:val="002C6574"/>
    <w:rsid w:val="002D0D6E"/>
    <w:rsid w:val="00523059"/>
    <w:rsid w:val="00890FF4"/>
    <w:rsid w:val="00941BAC"/>
    <w:rsid w:val="009A49FB"/>
    <w:rsid w:val="00BE6311"/>
    <w:rsid w:val="00BE6D3C"/>
    <w:rsid w:val="00C1263C"/>
    <w:rsid w:val="00C21661"/>
    <w:rsid w:val="00E06C0B"/>
    <w:rsid w:val="00E46B2F"/>
    <w:rsid w:val="00FE34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24AB1"/>
  <w15:docId w15:val="{6466D60D-CC87-4C46-8B12-7C9DDBB55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Prrafodelista">
    <w:name w:val="List Paragraph"/>
    <w:basedOn w:val="Normal"/>
    <w:uiPriority w:val="34"/>
    <w:qFormat/>
    <w:rsid w:val="00941BAC"/>
    <w:pPr>
      <w:spacing w:after="200" w:line="276" w:lineRule="auto"/>
      <w:ind w:left="720"/>
      <w:contextualSpacing/>
    </w:pPr>
    <w:rPr>
      <w:rFonts w:ascii="Calibri" w:eastAsia="Times New Roman" w:hAnsi="Calibri" w:cs="Times New Roman"/>
      <w:sz w:val="22"/>
      <w:szCs w:val="22"/>
      <w:lang w:eastAsia="en-US"/>
    </w:rPr>
  </w:style>
  <w:style w:type="paragraph" w:customStyle="1" w:styleId="s5">
    <w:name w:val="s5"/>
    <w:basedOn w:val="Normal"/>
    <w:rsid w:val="00E46B2F"/>
    <w:pPr>
      <w:spacing w:before="100" w:beforeAutospacing="1" w:after="100" w:afterAutospacing="1"/>
    </w:pPr>
    <w:rPr>
      <w:rFonts w:ascii="Times New Roman" w:eastAsiaTheme="minorEastAsia" w:hAnsi="Times New Roman" w:cs="Times New Roman"/>
    </w:rPr>
  </w:style>
  <w:style w:type="character" w:customStyle="1" w:styleId="bumpedfont15">
    <w:name w:val="bumpedfont15"/>
    <w:basedOn w:val="Fuentedeprrafopredeter"/>
    <w:rsid w:val="00E46B2F"/>
  </w:style>
  <w:style w:type="paragraph" w:customStyle="1" w:styleId="s7">
    <w:name w:val="s7"/>
    <w:basedOn w:val="Normal"/>
    <w:rsid w:val="00E46B2F"/>
    <w:pPr>
      <w:spacing w:before="100" w:beforeAutospacing="1" w:after="100" w:afterAutospacing="1"/>
    </w:pPr>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lXLhAL5SPXhAZYgzSVu1y0BzYQ==">CgMxLjAyDmgucnRwZ3ppZXV1Zm5iOAByITFGcTNsbnNKT21kSDlTMjNLUUgyaVM5bWlzQ0pOZkl2dw==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773</Words>
  <Characters>4257</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 Beatriz Salazar Escalante</dc:creator>
  <cp:lastModifiedBy>Prensa</cp:lastModifiedBy>
  <cp:revision>2</cp:revision>
  <dcterms:created xsi:type="dcterms:W3CDTF">2026-05-21T15:50:00Z</dcterms:created>
  <dcterms:modified xsi:type="dcterms:W3CDTF">2026-05-21T15:50:00Z</dcterms:modified>
</cp:coreProperties>
</file>