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005AF947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AF17C5">
        <w:rPr>
          <w:rFonts w:ascii="Arial" w:hAnsi="Arial" w:cs="Arial"/>
          <w:b/>
          <w:sz w:val="22"/>
          <w:lang w:val="es-ES"/>
        </w:rPr>
        <w:t>000</w:t>
      </w:r>
      <w:r w:rsidR="00581F12">
        <w:rPr>
          <w:rFonts w:ascii="Arial" w:hAnsi="Arial" w:cs="Arial"/>
          <w:b/>
          <w:sz w:val="22"/>
          <w:lang w:val="es-ES"/>
        </w:rPr>
        <w:t>9</w:t>
      </w:r>
      <w:r w:rsidR="000734CE">
        <w:rPr>
          <w:rFonts w:ascii="Arial" w:hAnsi="Arial" w:cs="Arial"/>
          <w:b/>
          <w:sz w:val="22"/>
          <w:lang w:val="es-ES"/>
        </w:rPr>
        <w:t>/2026</w:t>
      </w:r>
    </w:p>
    <w:p w14:paraId="695E3F55" w14:textId="1ED2E65E" w:rsidR="00703B09" w:rsidRDefault="00581F12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5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0734CE">
        <w:rPr>
          <w:rFonts w:ascii="Arial" w:hAnsi="Arial" w:cs="Arial"/>
          <w:sz w:val="22"/>
          <w:lang w:val="es-ES"/>
        </w:rPr>
        <w:t>enero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70A2046" w14:textId="337A3868" w:rsidR="00AF3636" w:rsidRDefault="00581F12" w:rsidP="00581F12">
      <w:pPr>
        <w:jc w:val="center"/>
        <w:rPr>
          <w:rFonts w:ascii="Arial" w:hAnsi="Arial" w:cs="Arial"/>
          <w:b/>
          <w:sz w:val="28"/>
          <w:szCs w:val="28"/>
        </w:rPr>
      </w:pPr>
      <w:r w:rsidRPr="00581F12">
        <w:rPr>
          <w:rFonts w:ascii="Arial" w:hAnsi="Arial" w:cs="Arial"/>
          <w:b/>
          <w:sz w:val="28"/>
          <w:szCs w:val="28"/>
        </w:rPr>
        <w:t xml:space="preserve">LLEVA IGUALDAD E INCLUSIÓN MÁS DE 265 MIL </w:t>
      </w:r>
      <w:r w:rsidR="00F918B8">
        <w:rPr>
          <w:rFonts w:ascii="Arial" w:hAnsi="Arial" w:cs="Arial"/>
          <w:b/>
          <w:sz w:val="28"/>
          <w:szCs w:val="28"/>
        </w:rPr>
        <w:t>SERVICIOS</w:t>
      </w:r>
      <w:bookmarkStart w:id="0" w:name="_GoBack"/>
      <w:bookmarkEnd w:id="0"/>
      <w:r w:rsidRPr="00581F12">
        <w:rPr>
          <w:rFonts w:ascii="Arial" w:hAnsi="Arial" w:cs="Arial"/>
          <w:b/>
          <w:sz w:val="28"/>
          <w:szCs w:val="28"/>
        </w:rPr>
        <w:t xml:space="preserve"> A TRAVÉS DE LAS ESTACIONES DE SERVICIO PÚBLICO EN </w:t>
      </w:r>
      <w:r>
        <w:rPr>
          <w:rFonts w:ascii="Arial" w:hAnsi="Arial" w:cs="Arial"/>
          <w:b/>
          <w:sz w:val="28"/>
          <w:szCs w:val="28"/>
        </w:rPr>
        <w:t>NL</w:t>
      </w:r>
      <w:r w:rsidRPr="00581F12">
        <w:rPr>
          <w:rFonts w:ascii="Arial" w:hAnsi="Arial" w:cs="Arial"/>
          <w:b/>
          <w:sz w:val="28"/>
          <w:szCs w:val="28"/>
        </w:rPr>
        <w:t xml:space="preserve"> DURANTE 2025</w:t>
      </w:r>
    </w:p>
    <w:p w14:paraId="59B8B3B5" w14:textId="77777777" w:rsidR="00581F12" w:rsidRPr="00221F80" w:rsidRDefault="00581F12" w:rsidP="00524D74">
      <w:pPr>
        <w:rPr>
          <w:rFonts w:ascii="Arial" w:hAnsi="Arial" w:cs="Arial"/>
          <w:b/>
          <w:sz w:val="22"/>
          <w:szCs w:val="22"/>
        </w:rPr>
      </w:pPr>
    </w:p>
    <w:p w14:paraId="0A4CCB6A" w14:textId="5EB78A85" w:rsidR="00581F12" w:rsidRPr="00581F12" w:rsidRDefault="00581F12" w:rsidP="00581F12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581F12">
        <w:rPr>
          <w:rFonts w:ascii="Arial" w:hAnsi="Arial" w:cs="Arial"/>
          <w:i/>
        </w:rPr>
        <w:t>La estrategia ha llegado a 51 municipios del estado, beneficiando directamente a más de 71 mil personas.</w:t>
      </w:r>
    </w:p>
    <w:p w14:paraId="4A4540A5" w14:textId="27692064" w:rsidR="00AF3636" w:rsidRPr="00581F12" w:rsidRDefault="00581F12" w:rsidP="00581F12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581F12">
        <w:rPr>
          <w:rFonts w:ascii="Arial" w:hAnsi="Arial" w:cs="Arial"/>
          <w:i/>
        </w:rPr>
        <w:t>Las Estaciones de Servicio Público integran la oferta de los tres niveles de gobierno, organizaciones de la sociedad civil y el sector privado, fortaleciendo el bienestar y el capital social de las personas y sus familias.</w:t>
      </w:r>
    </w:p>
    <w:p w14:paraId="1069432D" w14:textId="77777777" w:rsidR="00B06B1B" w:rsidRPr="00B06B1B" w:rsidRDefault="00B06B1B" w:rsidP="00B06B1B">
      <w:pPr>
        <w:rPr>
          <w:rFonts w:ascii="Arial" w:hAnsi="Arial" w:cs="Arial"/>
          <w:i/>
        </w:rPr>
      </w:pPr>
    </w:p>
    <w:p w14:paraId="66C90641" w14:textId="1867E8DA" w:rsidR="00581F12" w:rsidRDefault="00EA29FA" w:rsidP="00581F12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581F12">
        <w:rPr>
          <w:rFonts w:ascii="Arial" w:hAnsi="Arial" w:cs="Arial"/>
          <w:b/>
          <w:sz w:val="28"/>
          <w:szCs w:val="28"/>
        </w:rPr>
        <w:t xml:space="preserve"> </w:t>
      </w:r>
      <w:r w:rsidR="00581F12" w:rsidRPr="00581F12">
        <w:rPr>
          <w:rFonts w:ascii="Arial" w:hAnsi="Arial" w:cs="Arial"/>
          <w:sz w:val="28"/>
          <w:szCs w:val="28"/>
        </w:rPr>
        <w:t>Durante 2025, la Secretaría de Igualdad e Inclusión, que encabeza Martha Herrera, ha fortalecido la estrategia integral para acercar derechos y servicios sociales a la población a través de las Estaciones de Servicio Público, alcanzando más de 265 mil 900 servicios gratuitos en 51 municipios del estado, en beneficio directo de más de 71 mil personas.</w:t>
      </w:r>
    </w:p>
    <w:p w14:paraId="655CC4DD" w14:textId="77777777" w:rsidR="00581F12" w:rsidRPr="00581F12" w:rsidRDefault="00581F12" w:rsidP="00581F12">
      <w:pPr>
        <w:jc w:val="both"/>
        <w:rPr>
          <w:rFonts w:ascii="Arial" w:hAnsi="Arial" w:cs="Arial"/>
          <w:sz w:val="28"/>
          <w:szCs w:val="28"/>
        </w:rPr>
      </w:pPr>
    </w:p>
    <w:p w14:paraId="4901D70F" w14:textId="77777777" w:rsidR="00581F12" w:rsidRDefault="00581F12" w:rsidP="00581F12">
      <w:pPr>
        <w:jc w:val="both"/>
        <w:rPr>
          <w:rFonts w:ascii="Arial" w:hAnsi="Arial" w:cs="Arial"/>
          <w:sz w:val="28"/>
          <w:szCs w:val="28"/>
        </w:rPr>
      </w:pPr>
      <w:r w:rsidRPr="00581F12">
        <w:rPr>
          <w:rFonts w:ascii="Arial" w:hAnsi="Arial" w:cs="Arial"/>
          <w:sz w:val="28"/>
          <w:szCs w:val="28"/>
        </w:rPr>
        <w:t>Las Estaciones de Servicio Público tienen como objetivo acercar de manera digna, cercana y oportuna los servicios de diversas dependencias y programas sociales a las comunidades, especialmente a aquellas en situación de vulnerabilidad, eliminando barreras de acceso y facilitando trámites y atenciones esenciales en un solo espacio.</w:t>
      </w:r>
    </w:p>
    <w:p w14:paraId="32F9520A" w14:textId="77777777" w:rsidR="00581F12" w:rsidRPr="00581F12" w:rsidRDefault="00581F12" w:rsidP="00581F12">
      <w:pPr>
        <w:jc w:val="both"/>
        <w:rPr>
          <w:rFonts w:ascii="Arial" w:hAnsi="Arial" w:cs="Arial"/>
          <w:sz w:val="28"/>
          <w:szCs w:val="28"/>
        </w:rPr>
      </w:pPr>
    </w:p>
    <w:p w14:paraId="66A4466B" w14:textId="77777777" w:rsidR="00581F12" w:rsidRDefault="00581F12" w:rsidP="00581F12">
      <w:pPr>
        <w:jc w:val="both"/>
        <w:rPr>
          <w:rFonts w:ascii="Arial" w:hAnsi="Arial" w:cs="Arial"/>
          <w:sz w:val="28"/>
          <w:szCs w:val="28"/>
        </w:rPr>
      </w:pPr>
      <w:r w:rsidRPr="00581F12">
        <w:rPr>
          <w:rFonts w:ascii="Arial" w:hAnsi="Arial" w:cs="Arial"/>
          <w:sz w:val="28"/>
          <w:szCs w:val="28"/>
        </w:rPr>
        <w:t>En 2025, se instalaron 307 Estaciones de Servicio Público en distintos municipios, logrando que las familias puedan acceder a servicios clave como Registro Civil, servicios médicos gratuitos, optometría con entrega de lentes, orientación legal, apoyos alimentarios, entrega de aparatos de movilidad y atención a personas con discapacidad, entre otros.</w:t>
      </w:r>
    </w:p>
    <w:p w14:paraId="21CD17DC" w14:textId="77777777" w:rsidR="00581F12" w:rsidRPr="00581F12" w:rsidRDefault="00581F12" w:rsidP="00581F12">
      <w:pPr>
        <w:jc w:val="both"/>
        <w:rPr>
          <w:rFonts w:ascii="Arial" w:hAnsi="Arial" w:cs="Arial"/>
          <w:sz w:val="28"/>
          <w:szCs w:val="28"/>
        </w:rPr>
      </w:pPr>
    </w:p>
    <w:p w14:paraId="472E6D42" w14:textId="77777777" w:rsidR="00581F12" w:rsidRDefault="00581F12" w:rsidP="00581F12">
      <w:pPr>
        <w:jc w:val="both"/>
        <w:rPr>
          <w:rFonts w:ascii="Arial" w:hAnsi="Arial" w:cs="Arial"/>
          <w:sz w:val="28"/>
          <w:szCs w:val="28"/>
        </w:rPr>
      </w:pPr>
      <w:r w:rsidRPr="00581F12">
        <w:rPr>
          <w:rFonts w:ascii="Arial" w:hAnsi="Arial" w:cs="Arial"/>
          <w:sz w:val="28"/>
          <w:szCs w:val="28"/>
        </w:rPr>
        <w:lastRenderedPageBreak/>
        <w:t>Asimismo, las jornadas han facilitado el acceso a programas impulsados por la Secretaría de Igualdad e Inclusión como Jefas de Familia, Hambre Cero, Impulso a Cuidadoras y Apoyo a Personas con Discapacidad, así como la actualización de beneficios y orientación para apoyos económicos.</w:t>
      </w:r>
    </w:p>
    <w:p w14:paraId="54191EAC" w14:textId="77777777" w:rsidR="00581F12" w:rsidRPr="00581F12" w:rsidRDefault="00581F12" w:rsidP="00581F12">
      <w:pPr>
        <w:jc w:val="both"/>
        <w:rPr>
          <w:rFonts w:ascii="Arial" w:hAnsi="Arial" w:cs="Arial"/>
          <w:sz w:val="28"/>
          <w:szCs w:val="28"/>
        </w:rPr>
      </w:pPr>
    </w:p>
    <w:p w14:paraId="5B225684" w14:textId="77777777" w:rsidR="00581F12" w:rsidRDefault="00581F12" w:rsidP="00581F12">
      <w:pPr>
        <w:jc w:val="both"/>
        <w:rPr>
          <w:rFonts w:ascii="Arial" w:hAnsi="Arial" w:cs="Arial"/>
          <w:sz w:val="28"/>
          <w:szCs w:val="28"/>
        </w:rPr>
      </w:pPr>
      <w:r w:rsidRPr="00581F12">
        <w:rPr>
          <w:rFonts w:ascii="Arial" w:hAnsi="Arial" w:cs="Arial"/>
          <w:sz w:val="28"/>
          <w:szCs w:val="28"/>
        </w:rPr>
        <w:t>Esta estrategia forma parte de la Nueva Ruta, el modelo estatal para la reducción de la pobreza, que articula acciones y servicios para atender de manera integral las cinco vías de la pobreza: rezago educativo, alimentación, vivienda, ingreso y trabajo, y salud, acercando soluciones concretas directamente a las comunidades.</w:t>
      </w:r>
    </w:p>
    <w:p w14:paraId="62BA9ED3" w14:textId="77777777" w:rsidR="00581F12" w:rsidRPr="00581F12" w:rsidRDefault="00581F12" w:rsidP="00581F12">
      <w:pPr>
        <w:jc w:val="both"/>
        <w:rPr>
          <w:rFonts w:ascii="Arial" w:hAnsi="Arial" w:cs="Arial"/>
          <w:sz w:val="28"/>
          <w:szCs w:val="28"/>
        </w:rPr>
      </w:pPr>
    </w:p>
    <w:p w14:paraId="2821045E" w14:textId="4F5DE21D" w:rsidR="00394AB5" w:rsidRPr="00394AB5" w:rsidRDefault="00581F12" w:rsidP="00581F12">
      <w:pPr>
        <w:jc w:val="both"/>
        <w:rPr>
          <w:rFonts w:ascii="Arial" w:hAnsi="Arial" w:cs="Arial"/>
          <w:sz w:val="28"/>
          <w:szCs w:val="28"/>
        </w:rPr>
      </w:pPr>
      <w:r w:rsidRPr="00581F12">
        <w:rPr>
          <w:rFonts w:ascii="Arial" w:hAnsi="Arial" w:cs="Arial"/>
          <w:sz w:val="28"/>
          <w:szCs w:val="28"/>
        </w:rPr>
        <w:t>Con estas acciones, la Secretaría de Igualdad e Inclusión reafirma su compromiso de construir un Nuevo León más justo, incluyente y cercano, donde todas las personas tengan acceso a los servicios y oportunidades que les permitan mejorar su calidad de vida, sin importar su contexto o lugar de origen.</w:t>
      </w: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FD261F" w14:textId="77777777" w:rsidR="00A14F34" w:rsidRDefault="00A14F34" w:rsidP="00E83348">
      <w:r>
        <w:separator/>
      </w:r>
    </w:p>
  </w:endnote>
  <w:endnote w:type="continuationSeparator" w:id="0">
    <w:p w14:paraId="750519DF" w14:textId="77777777" w:rsidR="00A14F34" w:rsidRDefault="00A14F3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84953D" w14:textId="77777777" w:rsidR="00A14F34" w:rsidRDefault="00A14F34" w:rsidP="00E83348">
      <w:r>
        <w:separator/>
      </w:r>
    </w:p>
  </w:footnote>
  <w:footnote w:type="continuationSeparator" w:id="0">
    <w:p w14:paraId="6C78B668" w14:textId="77777777" w:rsidR="00A14F34" w:rsidRDefault="00A14F3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1F12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4F34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B01173"/>
    <w:rsid w:val="00B06482"/>
    <w:rsid w:val="00B06B1B"/>
    <w:rsid w:val="00B0766E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36FB"/>
    <w:rsid w:val="00F75DE7"/>
    <w:rsid w:val="00F7608B"/>
    <w:rsid w:val="00F918B8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B6292D-BE54-47DA-83B7-57A515765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3</cp:revision>
  <cp:lastPrinted>2016-10-21T20:06:00Z</cp:lastPrinted>
  <dcterms:created xsi:type="dcterms:W3CDTF">2026-01-05T17:43:00Z</dcterms:created>
  <dcterms:modified xsi:type="dcterms:W3CDTF">2026-01-05T17:43:00Z</dcterms:modified>
</cp:coreProperties>
</file>