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E4F3763"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1077BC">
        <w:rPr>
          <w:rFonts w:ascii="Arial" w:hAnsi="Arial" w:cs="Arial"/>
          <w:b/>
          <w:sz w:val="22"/>
          <w:lang w:val="es-ES"/>
        </w:rPr>
        <w:t>166</w:t>
      </w:r>
      <w:r w:rsidR="00A12104">
        <w:rPr>
          <w:rFonts w:ascii="Arial" w:hAnsi="Arial" w:cs="Arial"/>
          <w:b/>
          <w:sz w:val="22"/>
          <w:lang w:val="es-ES"/>
        </w:rPr>
        <w:t>5</w:t>
      </w:r>
      <w:r w:rsidR="00F7608B">
        <w:rPr>
          <w:rFonts w:ascii="Arial" w:hAnsi="Arial" w:cs="Arial"/>
          <w:b/>
          <w:sz w:val="22"/>
          <w:lang w:val="es-ES"/>
        </w:rPr>
        <w:t>/2025</w:t>
      </w:r>
    </w:p>
    <w:p w14:paraId="695E3F55" w14:textId="23285371" w:rsidR="00703B09" w:rsidRDefault="001077BC" w:rsidP="00703B09">
      <w:pPr>
        <w:jc w:val="right"/>
        <w:rPr>
          <w:rFonts w:ascii="Arial" w:hAnsi="Arial" w:cs="Arial"/>
          <w:sz w:val="22"/>
          <w:lang w:val="es-ES"/>
        </w:rPr>
      </w:pPr>
      <w:r>
        <w:rPr>
          <w:rFonts w:ascii="Arial" w:hAnsi="Arial" w:cs="Arial"/>
          <w:sz w:val="22"/>
          <w:lang w:val="es-ES"/>
        </w:rPr>
        <w:t>28</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11D4C83" w14:textId="7F11447C" w:rsidR="007A27E6" w:rsidRPr="007A27E6" w:rsidRDefault="007A27E6" w:rsidP="00A12104">
      <w:pPr>
        <w:jc w:val="center"/>
        <w:rPr>
          <w:rFonts w:ascii="Arial" w:hAnsi="Arial" w:cs="Arial"/>
          <w:sz w:val="28"/>
          <w:szCs w:val="28"/>
        </w:rPr>
      </w:pPr>
      <w:r w:rsidRPr="00A12104">
        <w:rPr>
          <w:rFonts w:ascii="Arial" w:hAnsi="Arial" w:cs="Arial"/>
          <w:b/>
          <w:sz w:val="28"/>
          <w:szCs w:val="28"/>
        </w:rPr>
        <w:t>PRESENTA IGUALDAD E INCLUSIÓN RESULTADOS DEL  PROGRAMA DE PREVENCIÓN Y TOMA PROTESTA DE COMITÉ ASESOR</w:t>
      </w:r>
      <w:r w:rsidRPr="007A27E6">
        <w:rPr>
          <w:rFonts w:ascii="Arial" w:hAnsi="Arial" w:cs="Arial"/>
          <w:sz w:val="28"/>
          <w:szCs w:val="28"/>
        </w:rPr>
        <w:t xml:space="preserve"> </w:t>
      </w:r>
    </w:p>
    <w:p w14:paraId="1C0D1123" w14:textId="77777777" w:rsidR="007A27E6" w:rsidRPr="007A27E6" w:rsidRDefault="007A27E6" w:rsidP="007A27E6">
      <w:pPr>
        <w:jc w:val="both"/>
        <w:rPr>
          <w:rFonts w:ascii="Arial" w:hAnsi="Arial" w:cs="Arial"/>
          <w:sz w:val="28"/>
          <w:szCs w:val="28"/>
        </w:rPr>
      </w:pPr>
    </w:p>
    <w:p w14:paraId="3C57337F" w14:textId="547D38EA" w:rsidR="007A27E6" w:rsidRPr="00A12104" w:rsidRDefault="007A27E6" w:rsidP="00A12104">
      <w:pPr>
        <w:pStyle w:val="Prrafodelista"/>
        <w:numPr>
          <w:ilvl w:val="0"/>
          <w:numId w:val="23"/>
        </w:numPr>
        <w:jc w:val="both"/>
        <w:rPr>
          <w:rFonts w:ascii="Arial" w:hAnsi="Arial" w:cs="Arial"/>
          <w:i/>
        </w:rPr>
      </w:pPr>
      <w:r w:rsidRPr="00A12104">
        <w:rPr>
          <w:rFonts w:ascii="Arial" w:hAnsi="Arial" w:cs="Arial"/>
          <w:i/>
        </w:rPr>
        <w:t>Martha Herrera, titular de la dependencia, agregó que el Modelo de prevención se enfoca en la dignidad humana, la prevención social y la seguridad humana como enfoque transversal.</w:t>
      </w:r>
    </w:p>
    <w:p w14:paraId="785F696C" w14:textId="2A1403D5" w:rsidR="007A27E6" w:rsidRPr="00A12104" w:rsidRDefault="007A27E6" w:rsidP="00A12104">
      <w:pPr>
        <w:pStyle w:val="Prrafodelista"/>
        <w:numPr>
          <w:ilvl w:val="0"/>
          <w:numId w:val="23"/>
        </w:numPr>
        <w:jc w:val="both"/>
        <w:rPr>
          <w:rFonts w:ascii="Arial" w:hAnsi="Arial" w:cs="Arial"/>
          <w:i/>
        </w:rPr>
      </w:pPr>
      <w:r w:rsidRPr="00A12104">
        <w:rPr>
          <w:rFonts w:ascii="Arial" w:hAnsi="Arial" w:cs="Arial"/>
          <w:i/>
        </w:rPr>
        <w:t>La Secretaria de Igualdad e Inclusión señaló que el objetivo de la dependencia es promover la paz, mejorar las condiciones de vida de las personas y lograr la reducción de las desigualdades.</w:t>
      </w:r>
    </w:p>
    <w:p w14:paraId="7F5C4FB6" w14:textId="296AC5B6" w:rsidR="007A27E6" w:rsidRPr="00A12104" w:rsidRDefault="007A27E6" w:rsidP="00A12104">
      <w:pPr>
        <w:pStyle w:val="Prrafodelista"/>
        <w:numPr>
          <w:ilvl w:val="0"/>
          <w:numId w:val="23"/>
        </w:numPr>
        <w:jc w:val="both"/>
        <w:rPr>
          <w:rFonts w:ascii="Arial" w:hAnsi="Arial" w:cs="Arial"/>
          <w:i/>
        </w:rPr>
      </w:pPr>
      <w:r w:rsidRPr="00A12104">
        <w:rPr>
          <w:rFonts w:ascii="Arial" w:hAnsi="Arial" w:cs="Arial"/>
          <w:i/>
        </w:rPr>
        <w:t>Durante el evento, se realizó la toma de Protesta del Comité Asesor de Prevención Social y Seguridad Humana.</w:t>
      </w:r>
    </w:p>
    <w:p w14:paraId="136B0683" w14:textId="77777777" w:rsidR="007A27E6" w:rsidRPr="007A27E6" w:rsidRDefault="007A27E6" w:rsidP="007A27E6">
      <w:pPr>
        <w:jc w:val="both"/>
        <w:rPr>
          <w:rFonts w:ascii="Arial" w:hAnsi="Arial" w:cs="Arial"/>
          <w:sz w:val="28"/>
          <w:szCs w:val="28"/>
        </w:rPr>
      </w:pPr>
      <w:r w:rsidRPr="00A12104">
        <w:rPr>
          <w:rFonts w:ascii="Arial" w:hAnsi="Arial" w:cs="Arial"/>
          <w:b/>
          <w:sz w:val="28"/>
          <w:szCs w:val="28"/>
        </w:rPr>
        <w:t>Monterrey, Nuevo León.-</w:t>
      </w:r>
      <w:r w:rsidRPr="007A27E6">
        <w:rPr>
          <w:rFonts w:ascii="Arial" w:hAnsi="Arial" w:cs="Arial"/>
          <w:sz w:val="28"/>
          <w:szCs w:val="28"/>
        </w:rPr>
        <w:t xml:space="preserve"> Por que la prevención social desde una perspectiva de seguridad humana, con acciones integrales y sostenibles es una prioridad en Nuevo León, la Secretaría de Igualdad e Inclusión, encabezada por Martha Herrera, presentó los resultados de su programa.</w:t>
      </w:r>
    </w:p>
    <w:p w14:paraId="0BE579C7"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 xml:space="preserve"> </w:t>
      </w:r>
    </w:p>
    <w:p w14:paraId="7D7D84E1"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Durante su mensaje, la funcionaria estatal señaló que con el programa se busca la reducción de factores de riesgo, fortalecer capacidades y mejorar la percepción de seguridad de las personas, para así transformar realidades y entornos.</w:t>
      </w:r>
    </w:p>
    <w:p w14:paraId="535FB7C7"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 xml:space="preserve"> </w:t>
      </w:r>
    </w:p>
    <w:p w14:paraId="1A1A39DE"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“Los resultados que buscamos no se expresan únicamente en cifras, aunque las cifras son relevantes para nosotros saber qué vamos bien. Para mí lo más relevante es que se reflejan en ir disminuyendo esos factores de riesgo de los cuales hemos hablado, el fortalecimiento de capacidades tanto personales como colectivas, institucionales, pero sobre todo en esa percepción de seguridad de las personas”, reiteró Herrera.</w:t>
      </w:r>
    </w:p>
    <w:p w14:paraId="7B2AB4B0"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 xml:space="preserve"> </w:t>
      </w:r>
    </w:p>
    <w:p w14:paraId="3062C93C"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lastRenderedPageBreak/>
        <w:t>El Modelo propuesto desde la Secretaría de Igualdad e Inclusión está basado en tres pilares: pues la seguridad comienza con la dignidad humana, no sólo con la vigilancia policial sino con más oportunidades de educación, empleo, salud, cultura y justicia social, para fortalecer el tejido comunitario; la prevención social como base de una paz sostenible, y la seguridad humana con enfoque transversal, donde se priorice a las personas, su bienestar, proteger la vida y la libertad.</w:t>
      </w:r>
    </w:p>
    <w:p w14:paraId="58CEE208"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 xml:space="preserve"> </w:t>
      </w:r>
    </w:p>
    <w:p w14:paraId="13C22194"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A través del programa de prevención, se busca articular proyectos, acciones y servicios que permitan atender la prevención en la entidad.</w:t>
      </w:r>
    </w:p>
    <w:p w14:paraId="198EE7FC"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 xml:space="preserve"> </w:t>
      </w:r>
    </w:p>
    <w:p w14:paraId="1A667163"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Actualmente, el programa opera desde seis comisiones, donde se coordinan y evalúan esfuerzos de prevención en 53 líneas de acción, con la participación de más de 200 instituciones públicas y privadas.</w:t>
      </w:r>
    </w:p>
    <w:p w14:paraId="67189756"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 xml:space="preserve"> </w:t>
      </w:r>
    </w:p>
    <w:p w14:paraId="3572BD2C"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Dentro de los resultados presentados, la Secretaria Martha Herrera destacó que el 99 por ciento de los jóvenes que llegan a Centros de Atención Integral para Adolescentes (CAIPA) no escalan al Sistema de Justicia Penal de Adultos, mientras que el 97 por ciento de las personas que concluyen su tratamiento en Centros de Atención Especializada a la Violencia Interpersonal (CAEVI) no reinciden.</w:t>
      </w:r>
    </w:p>
    <w:p w14:paraId="0DD00F4A"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 xml:space="preserve"> </w:t>
      </w:r>
    </w:p>
    <w:p w14:paraId="01E7363F"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En el evento, realizado en el Salón Rojo del Palacio de Gobierno, también se llevó a cabo la Toma de Protesta del Comité Asesor de Prevención Social y Seguridad Humana, el cual está integrado por personas expertas de la sociedad civil y de la academia en temas de prevención social de las violencia, los derechos humanos, la reinserción social y el trabajo comunitario en pro de las mujeres y las NNA.</w:t>
      </w:r>
    </w:p>
    <w:p w14:paraId="1E18B062"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 xml:space="preserve"> </w:t>
      </w:r>
    </w:p>
    <w:p w14:paraId="34335A80"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 xml:space="preserve">“Nos hemos enfocado en las juventudes, en las adolescencias, sí, pero al final lo que queremos es mejorar las condiciones de vida de todas las personas en cada una de las colonias, en cada uno de los municipios y en todo el estado. Y al final lo que buscamos con todo </w:t>
      </w:r>
      <w:r w:rsidRPr="007A27E6">
        <w:rPr>
          <w:rFonts w:ascii="Arial" w:hAnsi="Arial" w:cs="Arial"/>
          <w:sz w:val="28"/>
          <w:szCs w:val="28"/>
        </w:rPr>
        <w:lastRenderedPageBreak/>
        <w:t>esto es el efecto de reducir las desigualdades”, dijo la Secretaria de Igualdad e Inclusión.</w:t>
      </w:r>
    </w:p>
    <w:p w14:paraId="3123A223"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 xml:space="preserve"> </w:t>
      </w:r>
    </w:p>
    <w:p w14:paraId="3F0FF70D"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 xml:space="preserve">El Comité Asesor de Prevención Social y Seguridad Humana está compuesto por: Ruth Leticia Villanueva, presidenta del Comité Asesor; y los consejeros Ana María Esquivel, Marco Antonio de la Garza, Mónica Lucía González, Rafael Limones y Sandra </w:t>
      </w:r>
      <w:proofErr w:type="spellStart"/>
      <w:r w:rsidRPr="007A27E6">
        <w:rPr>
          <w:rFonts w:ascii="Arial" w:hAnsi="Arial" w:cs="Arial"/>
          <w:sz w:val="28"/>
          <w:szCs w:val="28"/>
        </w:rPr>
        <w:t>Elizabet</w:t>
      </w:r>
      <w:proofErr w:type="spellEnd"/>
      <w:r w:rsidRPr="007A27E6">
        <w:rPr>
          <w:rFonts w:ascii="Arial" w:hAnsi="Arial" w:cs="Arial"/>
          <w:sz w:val="28"/>
          <w:szCs w:val="28"/>
        </w:rPr>
        <w:t xml:space="preserve"> </w:t>
      </w:r>
      <w:proofErr w:type="spellStart"/>
      <w:r w:rsidRPr="007A27E6">
        <w:rPr>
          <w:rFonts w:ascii="Arial" w:hAnsi="Arial" w:cs="Arial"/>
          <w:sz w:val="28"/>
          <w:szCs w:val="28"/>
        </w:rPr>
        <w:t>Mancinas</w:t>
      </w:r>
      <w:proofErr w:type="spellEnd"/>
      <w:r w:rsidRPr="007A27E6">
        <w:rPr>
          <w:rFonts w:ascii="Arial" w:hAnsi="Arial" w:cs="Arial"/>
          <w:sz w:val="28"/>
          <w:szCs w:val="28"/>
        </w:rPr>
        <w:t>.</w:t>
      </w:r>
    </w:p>
    <w:p w14:paraId="62857B7F"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 xml:space="preserve"> </w:t>
      </w:r>
    </w:p>
    <w:p w14:paraId="35DFA5CF"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El Comité Asesor aporta análisis, información y recomendaciones sobre aspectos concretos en materia de prevención social en Nuevo León, y permitirá identificar situaciones de riesgo y proponer acciones para el mejoramiento de la política pública.</w:t>
      </w:r>
    </w:p>
    <w:p w14:paraId="5FE8B48A" w14:textId="77777777" w:rsidR="007A27E6" w:rsidRPr="007A27E6" w:rsidRDefault="007A27E6" w:rsidP="007A27E6">
      <w:pPr>
        <w:jc w:val="both"/>
        <w:rPr>
          <w:rFonts w:ascii="Arial" w:hAnsi="Arial" w:cs="Arial"/>
          <w:sz w:val="28"/>
          <w:szCs w:val="28"/>
        </w:rPr>
      </w:pPr>
      <w:r w:rsidRPr="007A27E6">
        <w:rPr>
          <w:rFonts w:ascii="Arial" w:hAnsi="Arial" w:cs="Arial"/>
          <w:sz w:val="28"/>
          <w:szCs w:val="28"/>
        </w:rPr>
        <w:t xml:space="preserve"> </w:t>
      </w:r>
    </w:p>
    <w:p w14:paraId="07216557" w14:textId="204EC9DE" w:rsidR="007A27E6" w:rsidRDefault="007A27E6" w:rsidP="007A27E6">
      <w:pPr>
        <w:jc w:val="both"/>
        <w:rPr>
          <w:rFonts w:ascii="Arial" w:hAnsi="Arial" w:cs="Arial"/>
          <w:sz w:val="28"/>
          <w:szCs w:val="28"/>
        </w:rPr>
      </w:pPr>
      <w:r w:rsidRPr="007A27E6">
        <w:rPr>
          <w:rFonts w:ascii="Arial" w:hAnsi="Arial" w:cs="Arial"/>
          <w:sz w:val="28"/>
          <w:szCs w:val="28"/>
        </w:rPr>
        <w:t xml:space="preserve">En el evento estuvieron integrantes del Consejo Ciudadano de Seguridad Pública, Secretaría de Seguridad, Centros de Integración Juvenil, A. C. Monterrey, SIPINNA NL, Instituto de la </w:t>
      </w:r>
      <w:r w:rsidR="00A12104" w:rsidRPr="007A27E6">
        <w:rPr>
          <w:rFonts w:ascii="Arial" w:hAnsi="Arial" w:cs="Arial"/>
          <w:sz w:val="28"/>
          <w:szCs w:val="28"/>
        </w:rPr>
        <w:t>Defensoría</w:t>
      </w:r>
      <w:r w:rsidRPr="007A27E6">
        <w:rPr>
          <w:rFonts w:ascii="Arial" w:hAnsi="Arial" w:cs="Arial"/>
          <w:sz w:val="28"/>
          <w:szCs w:val="28"/>
        </w:rPr>
        <w:t xml:space="preserve"> Pública de Nuevo León, SIJUPE, Consejeros CAIPA y beneficiarios de CAEVI, entre otros.</w:t>
      </w:r>
    </w:p>
    <w:p w14:paraId="78763BE5" w14:textId="18254CBB" w:rsidR="00EA29FA" w:rsidRPr="001077BC" w:rsidRDefault="00EA29FA" w:rsidP="0064250F">
      <w:pPr>
        <w:jc w:val="both"/>
        <w:rPr>
          <w:rFonts w:ascii="Arial" w:hAnsi="Arial" w:cs="Arial"/>
          <w:sz w:val="28"/>
          <w:szCs w:val="28"/>
        </w:rPr>
      </w:pPr>
    </w:p>
    <w:sectPr w:rsidR="00EA29FA" w:rsidRPr="001077B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7B33C32"/>
    <w:multiLevelType w:val="hybridMultilevel"/>
    <w:tmpl w:val="256E6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8"/>
  </w:num>
  <w:num w:numId="4">
    <w:abstractNumId w:val="4"/>
  </w:num>
  <w:num w:numId="5">
    <w:abstractNumId w:val="9"/>
  </w:num>
  <w:num w:numId="6">
    <w:abstractNumId w:val="20"/>
  </w:num>
  <w:num w:numId="7">
    <w:abstractNumId w:val="12"/>
  </w:num>
  <w:num w:numId="8">
    <w:abstractNumId w:val="15"/>
  </w:num>
  <w:num w:numId="9">
    <w:abstractNumId w:val="17"/>
  </w:num>
  <w:num w:numId="10">
    <w:abstractNumId w:val="7"/>
  </w:num>
  <w:num w:numId="11">
    <w:abstractNumId w:val="11"/>
  </w:num>
  <w:num w:numId="12">
    <w:abstractNumId w:val="0"/>
  </w:num>
  <w:num w:numId="13">
    <w:abstractNumId w:val="10"/>
  </w:num>
  <w:num w:numId="14">
    <w:abstractNumId w:val="19"/>
  </w:num>
  <w:num w:numId="15">
    <w:abstractNumId w:val="18"/>
  </w:num>
  <w:num w:numId="16">
    <w:abstractNumId w:val="21"/>
  </w:num>
  <w:num w:numId="17">
    <w:abstractNumId w:val="6"/>
  </w:num>
  <w:num w:numId="18">
    <w:abstractNumId w:val="14"/>
  </w:num>
  <w:num w:numId="19">
    <w:abstractNumId w:val="1"/>
  </w:num>
  <w:num w:numId="20">
    <w:abstractNumId w:val="13"/>
  </w:num>
  <w:num w:numId="21">
    <w:abstractNumId w:val="22"/>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077BC"/>
    <w:rsid w:val="001117EE"/>
    <w:rsid w:val="00115911"/>
    <w:rsid w:val="0013386D"/>
    <w:rsid w:val="001351BF"/>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2F6309"/>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0394E"/>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07070"/>
    <w:rsid w:val="006152C6"/>
    <w:rsid w:val="00625AAC"/>
    <w:rsid w:val="006273DD"/>
    <w:rsid w:val="00632A06"/>
    <w:rsid w:val="00635D12"/>
    <w:rsid w:val="00637B54"/>
    <w:rsid w:val="0064250F"/>
    <w:rsid w:val="006426DD"/>
    <w:rsid w:val="006512FD"/>
    <w:rsid w:val="006519A8"/>
    <w:rsid w:val="00653915"/>
    <w:rsid w:val="00655CAB"/>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337D6"/>
    <w:rsid w:val="00742AF4"/>
    <w:rsid w:val="0076120C"/>
    <w:rsid w:val="0078005E"/>
    <w:rsid w:val="007809B4"/>
    <w:rsid w:val="00792C0F"/>
    <w:rsid w:val="00796BEE"/>
    <w:rsid w:val="007A27E6"/>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210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92C55-5E83-49AC-BF48-DF48A512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3674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2025-11-28T22:13:00Z</dcterms:created>
  <dcterms:modified xsi:type="dcterms:W3CDTF">2025-11-28T22:13:00Z</dcterms:modified>
</cp:coreProperties>
</file>