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A30BF27" w:rsidR="00EA29FA" w:rsidRPr="00C60FD1" w:rsidRDefault="00B4536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CP/0999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7297EE5" w:rsidR="00703B09" w:rsidRDefault="00B4536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523A681" w:rsidR="00A23A57" w:rsidRDefault="00B4536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45365">
        <w:rPr>
          <w:rFonts w:ascii="Arial" w:hAnsi="Arial" w:cs="Arial"/>
          <w:b/>
          <w:sz w:val="28"/>
          <w:szCs w:val="28"/>
        </w:rPr>
        <w:t>SE COLOCA DELEGACIÓN DE CENTROS COMUNITARIOS EN MEDALLERO GENERAL DE OLIMPIADA ESTATAL 2025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A0FEDA6" w14:textId="77777777" w:rsidR="00B45365" w:rsidRPr="00B45365" w:rsidRDefault="00B45365" w:rsidP="00B4536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B45365">
        <w:rPr>
          <w:rFonts w:ascii="Arial" w:hAnsi="Arial" w:cs="Arial"/>
          <w:i/>
        </w:rPr>
        <w:t>Centros Comunitarios logró 60 medallas en la Olimpiada Estatal 2025.</w:t>
      </w:r>
      <w:r w:rsidRPr="00B45365">
        <w:t xml:space="preserve"> </w:t>
      </w:r>
    </w:p>
    <w:p w14:paraId="15B3CB2A" w14:textId="77777777" w:rsidR="00B45365" w:rsidRPr="00B45365" w:rsidRDefault="00B45365" w:rsidP="00B4536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B45365">
        <w:rPr>
          <w:rFonts w:ascii="Arial" w:hAnsi="Arial" w:cs="Arial"/>
          <w:i/>
        </w:rPr>
        <w:t>La Delegación obtuvo 26 medallas en luchas asociadas, 10 en taekwondo, 7 en karate, 12 tenis de mesa y 5 en box.</w:t>
      </w:r>
      <w:r w:rsidRPr="00B45365">
        <w:t xml:space="preserve"> </w:t>
      </w:r>
    </w:p>
    <w:p w14:paraId="33B7749C" w14:textId="45C7A7ED" w:rsidR="00B45365" w:rsidRPr="00B45365" w:rsidRDefault="00B45365" w:rsidP="00B4536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B45365">
        <w:rPr>
          <w:rFonts w:ascii="Arial" w:hAnsi="Arial" w:cs="Arial"/>
          <w:i/>
        </w:rPr>
        <w:t>Se colocó en la segunda posición general en Tenis de mesa y tercero en luchas asociadas.</w:t>
      </w:r>
    </w:p>
    <w:p w14:paraId="76BDCE01" w14:textId="702B867A" w:rsidR="00B45365" w:rsidRPr="00B45365" w:rsidRDefault="00EA29FA" w:rsidP="00B4536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45365" w:rsidRPr="00B45365">
        <w:rPr>
          <w:rFonts w:ascii="Arial" w:hAnsi="Arial" w:cs="Arial"/>
          <w:sz w:val="28"/>
          <w:szCs w:val="28"/>
        </w:rPr>
        <w:t>Con un total de 60 medallas, la Delegación de Centros Comunitarios logró colocarse en el medallero general de la Olimpiada Estatal 2025.</w:t>
      </w:r>
    </w:p>
    <w:p w14:paraId="6A94F4EC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</w:p>
    <w:p w14:paraId="6F84E59C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  <w:r w:rsidRPr="00B45365">
        <w:rPr>
          <w:rFonts w:ascii="Arial" w:hAnsi="Arial" w:cs="Arial"/>
          <w:sz w:val="28"/>
          <w:szCs w:val="28"/>
        </w:rPr>
        <w:t>En su segunda participación en la Olimpiada Estatal, la Delegación representativa  de la Secretaría de Igualdad e Inclusión, que encabeza Martha Herrera, obtuvo 10 medallas de oro, 20 de plata y 29 de bronce, superando su propia marca del 2024, cuando obtuvo 37 preseas.</w:t>
      </w:r>
    </w:p>
    <w:p w14:paraId="586996BE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</w:p>
    <w:p w14:paraId="65C8E7A4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  <w:r w:rsidRPr="00B45365">
        <w:rPr>
          <w:rFonts w:ascii="Arial" w:hAnsi="Arial" w:cs="Arial"/>
          <w:sz w:val="28"/>
          <w:szCs w:val="28"/>
        </w:rPr>
        <w:t xml:space="preserve">En la presente edición del magno evento deportivo organizado por el </w:t>
      </w:r>
      <w:proofErr w:type="spellStart"/>
      <w:r w:rsidRPr="00B45365">
        <w:rPr>
          <w:rFonts w:ascii="Arial" w:hAnsi="Arial" w:cs="Arial"/>
          <w:sz w:val="28"/>
          <w:szCs w:val="28"/>
        </w:rPr>
        <w:t>Inde</w:t>
      </w:r>
      <w:proofErr w:type="spellEnd"/>
      <w:r w:rsidRPr="00B45365">
        <w:rPr>
          <w:rFonts w:ascii="Arial" w:hAnsi="Arial" w:cs="Arial"/>
          <w:sz w:val="28"/>
          <w:szCs w:val="28"/>
        </w:rPr>
        <w:t>, la Delegación de Centros Comunitarios participó en las disciplinas de Taekwondo, Luchas asociadas, Tenis de mesa, Karate, Box, Básquetbol y Ajedrez, en las que obtuvo una destacada participación.</w:t>
      </w:r>
    </w:p>
    <w:p w14:paraId="676B58A4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</w:p>
    <w:p w14:paraId="1C347228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  <w:r w:rsidRPr="00B45365">
        <w:rPr>
          <w:rFonts w:ascii="Arial" w:hAnsi="Arial" w:cs="Arial"/>
          <w:sz w:val="28"/>
          <w:szCs w:val="28"/>
        </w:rPr>
        <w:t>En el bloque 3 de competencias, la Delegación Centros Comunitarios se colocó en la segunda posición general en Tenis de mesa al obtener 12 medallas: 2 de oro, 7 de plata y 3 de bronce; en el bloque 4, se posicionó en el tercer lugar general en luchas asociadas con 26 medallas: 8 de oro, 7 de plata y 11 de bronce.</w:t>
      </w:r>
    </w:p>
    <w:p w14:paraId="230C358F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  <w:r w:rsidRPr="00B45365">
        <w:rPr>
          <w:rFonts w:ascii="Arial" w:hAnsi="Arial" w:cs="Arial"/>
          <w:sz w:val="28"/>
          <w:szCs w:val="28"/>
        </w:rPr>
        <w:t xml:space="preserve"> </w:t>
      </w:r>
    </w:p>
    <w:p w14:paraId="0D982CC9" w14:textId="50D2F89F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  <w:r w:rsidRPr="00B45365">
        <w:rPr>
          <w:rFonts w:ascii="Arial" w:hAnsi="Arial" w:cs="Arial"/>
          <w:sz w:val="28"/>
          <w:szCs w:val="28"/>
        </w:rPr>
        <w:lastRenderedPageBreak/>
        <w:t>La delegación la integraron 250 atletas en siete disciplinas: lucha olímpica, karate, taekwondo, box, tenis de mesa, básquetbol y ajedrez. Acompañados de 30 entrenadores y 4 delegados, de 18 Centros Comunitarios de diversos municipios, entre ellos Monterrey, Apodaca, Juárez, Escobedo, Guadalupe, Santa Catarina, Salinas Victoria y General Zuazua.</w:t>
      </w:r>
    </w:p>
    <w:p w14:paraId="21FADB29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418"/>
        <w:gridCol w:w="1559"/>
        <w:gridCol w:w="1701"/>
      </w:tblGrid>
      <w:tr w:rsidR="00B45365" w:rsidRPr="00B45365" w14:paraId="0671591D" w14:textId="77777777" w:rsidTr="00A00DAA">
        <w:tc>
          <w:tcPr>
            <w:tcW w:w="8217" w:type="dxa"/>
            <w:gridSpan w:val="5"/>
          </w:tcPr>
          <w:p w14:paraId="2FB679F4" w14:textId="77777777" w:rsidR="00B45365" w:rsidRPr="00B45365" w:rsidRDefault="00B45365" w:rsidP="00B453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>Medallas</w:t>
            </w:r>
          </w:p>
        </w:tc>
      </w:tr>
      <w:tr w:rsidR="00B45365" w:rsidRPr="00B45365" w14:paraId="2B7C7E22" w14:textId="77777777" w:rsidTr="00A00DAA">
        <w:tc>
          <w:tcPr>
            <w:tcW w:w="2547" w:type="dxa"/>
          </w:tcPr>
          <w:p w14:paraId="45746E59" w14:textId="77777777" w:rsidR="00B45365" w:rsidRPr="00B45365" w:rsidRDefault="00B45365" w:rsidP="00B4536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>Disciplina</w:t>
            </w:r>
          </w:p>
        </w:tc>
        <w:tc>
          <w:tcPr>
            <w:tcW w:w="992" w:type="dxa"/>
          </w:tcPr>
          <w:p w14:paraId="1EBA2ABE" w14:textId="77777777" w:rsidR="00B45365" w:rsidRPr="00B45365" w:rsidRDefault="00B45365" w:rsidP="00B4536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>oro</w:t>
            </w:r>
          </w:p>
        </w:tc>
        <w:tc>
          <w:tcPr>
            <w:tcW w:w="1418" w:type="dxa"/>
          </w:tcPr>
          <w:p w14:paraId="67068FC4" w14:textId="77777777" w:rsidR="00B45365" w:rsidRPr="00B45365" w:rsidRDefault="00B45365" w:rsidP="00B4536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 xml:space="preserve">plata </w:t>
            </w:r>
          </w:p>
        </w:tc>
        <w:tc>
          <w:tcPr>
            <w:tcW w:w="1559" w:type="dxa"/>
          </w:tcPr>
          <w:p w14:paraId="01C63CC1" w14:textId="77777777" w:rsidR="00B45365" w:rsidRPr="00B45365" w:rsidRDefault="00B45365" w:rsidP="00B4536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>Bronce</w:t>
            </w:r>
          </w:p>
        </w:tc>
        <w:tc>
          <w:tcPr>
            <w:tcW w:w="1701" w:type="dxa"/>
          </w:tcPr>
          <w:p w14:paraId="2D1576D4" w14:textId="77777777" w:rsidR="00B45365" w:rsidRPr="00B45365" w:rsidRDefault="00B45365" w:rsidP="00B4536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</w:tr>
      <w:tr w:rsidR="00B45365" w:rsidRPr="00B45365" w14:paraId="71372888" w14:textId="77777777" w:rsidTr="00A00DAA">
        <w:tc>
          <w:tcPr>
            <w:tcW w:w="2547" w:type="dxa"/>
          </w:tcPr>
          <w:p w14:paraId="61FFA408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Karate</w:t>
            </w:r>
          </w:p>
        </w:tc>
        <w:tc>
          <w:tcPr>
            <w:tcW w:w="992" w:type="dxa"/>
          </w:tcPr>
          <w:p w14:paraId="2744C443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42A13C3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D44D604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44D31771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B45365" w:rsidRPr="00B45365" w14:paraId="2F25A34B" w14:textId="77777777" w:rsidTr="00A00DAA">
        <w:tc>
          <w:tcPr>
            <w:tcW w:w="2547" w:type="dxa"/>
          </w:tcPr>
          <w:p w14:paraId="6C1AEB7B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Luchas asociadas</w:t>
            </w:r>
          </w:p>
        </w:tc>
        <w:tc>
          <w:tcPr>
            <w:tcW w:w="992" w:type="dxa"/>
          </w:tcPr>
          <w:p w14:paraId="5FC8B41C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31B27BB3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27406097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6BC63D2C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B45365" w:rsidRPr="00B45365" w14:paraId="2A58D232" w14:textId="77777777" w:rsidTr="00A00DAA">
        <w:tc>
          <w:tcPr>
            <w:tcW w:w="2547" w:type="dxa"/>
          </w:tcPr>
          <w:p w14:paraId="51F633B6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Taekwondo</w:t>
            </w:r>
          </w:p>
        </w:tc>
        <w:tc>
          <w:tcPr>
            <w:tcW w:w="992" w:type="dxa"/>
          </w:tcPr>
          <w:p w14:paraId="6D2AA12F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77680A3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831AABB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46FA6A4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B45365" w:rsidRPr="00B45365" w14:paraId="31FF74CD" w14:textId="77777777" w:rsidTr="00A00DAA">
        <w:tc>
          <w:tcPr>
            <w:tcW w:w="2547" w:type="dxa"/>
          </w:tcPr>
          <w:p w14:paraId="2C84A23B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Tenis de mesa</w:t>
            </w:r>
          </w:p>
        </w:tc>
        <w:tc>
          <w:tcPr>
            <w:tcW w:w="992" w:type="dxa"/>
          </w:tcPr>
          <w:p w14:paraId="775071A5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424BA54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700D1E3A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24D7E9F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B45365" w:rsidRPr="00B45365" w14:paraId="140074C2" w14:textId="77777777" w:rsidTr="00A00DAA">
        <w:tc>
          <w:tcPr>
            <w:tcW w:w="2547" w:type="dxa"/>
          </w:tcPr>
          <w:p w14:paraId="3030AA8D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Box</w:t>
            </w:r>
          </w:p>
        </w:tc>
        <w:tc>
          <w:tcPr>
            <w:tcW w:w="992" w:type="dxa"/>
          </w:tcPr>
          <w:p w14:paraId="560BA10A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72DD0DB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3B21B54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2CF4113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  <w:tr w:rsidR="00B45365" w:rsidRPr="00B45365" w14:paraId="00CC4103" w14:textId="77777777" w:rsidTr="00A00DAA">
        <w:tc>
          <w:tcPr>
            <w:tcW w:w="2547" w:type="dxa"/>
          </w:tcPr>
          <w:p w14:paraId="708BFDE1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992" w:type="dxa"/>
          </w:tcPr>
          <w:p w14:paraId="4597A4E9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14:paraId="659E685E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0916C34E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14:paraId="494F430E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60</w:t>
            </w:r>
          </w:p>
        </w:tc>
      </w:tr>
    </w:tbl>
    <w:p w14:paraId="4EE657F8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</w:p>
    <w:p w14:paraId="75C99890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  <w:r w:rsidRPr="00B45365">
        <w:rPr>
          <w:rFonts w:ascii="Arial" w:hAnsi="Arial" w:cs="Arial"/>
          <w:sz w:val="28"/>
          <w:szCs w:val="28"/>
        </w:rPr>
        <w:t>En su última competencia de la Olimpiada Estatal 2025, la Delegación de Centros Comunitarios, logró colgarse 5 medallas durante su participación en la disciplina de box, con 2 preseas de plata, y 3 de bronce.</w:t>
      </w:r>
    </w:p>
    <w:p w14:paraId="51EEB37D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2126"/>
      </w:tblGrid>
      <w:tr w:rsidR="00B45365" w:rsidRPr="00B45365" w14:paraId="41F14CE7" w14:textId="77777777" w:rsidTr="00A00DAA">
        <w:tc>
          <w:tcPr>
            <w:tcW w:w="8217" w:type="dxa"/>
            <w:gridSpan w:val="3"/>
          </w:tcPr>
          <w:p w14:paraId="4D68A0E5" w14:textId="77777777" w:rsidR="00B45365" w:rsidRPr="00B45365" w:rsidRDefault="00B45365" w:rsidP="00B453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>Medallistas de Box</w:t>
            </w:r>
          </w:p>
        </w:tc>
      </w:tr>
      <w:tr w:rsidR="00B45365" w:rsidRPr="00B45365" w14:paraId="5637D074" w14:textId="77777777" w:rsidTr="00A00DAA">
        <w:tc>
          <w:tcPr>
            <w:tcW w:w="4106" w:type="dxa"/>
          </w:tcPr>
          <w:p w14:paraId="61202058" w14:textId="77777777" w:rsidR="00B45365" w:rsidRPr="00B45365" w:rsidRDefault="00B45365" w:rsidP="00B4536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</w:tc>
        <w:tc>
          <w:tcPr>
            <w:tcW w:w="1985" w:type="dxa"/>
          </w:tcPr>
          <w:p w14:paraId="2885B56C" w14:textId="77777777" w:rsidR="00B45365" w:rsidRPr="00B45365" w:rsidRDefault="00B45365" w:rsidP="00B4536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>Prueba</w:t>
            </w:r>
          </w:p>
        </w:tc>
        <w:tc>
          <w:tcPr>
            <w:tcW w:w="2126" w:type="dxa"/>
          </w:tcPr>
          <w:p w14:paraId="2C8DC7D4" w14:textId="77777777" w:rsidR="00B45365" w:rsidRPr="00B45365" w:rsidRDefault="00B45365" w:rsidP="00B4536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45365">
              <w:rPr>
                <w:rFonts w:ascii="Arial" w:hAnsi="Arial" w:cs="Arial"/>
                <w:b/>
                <w:sz w:val="28"/>
                <w:szCs w:val="28"/>
              </w:rPr>
              <w:t>Medalla</w:t>
            </w:r>
          </w:p>
        </w:tc>
      </w:tr>
      <w:tr w:rsidR="00B45365" w:rsidRPr="00B45365" w14:paraId="6CF42566" w14:textId="77777777" w:rsidTr="00A00DAA">
        <w:tc>
          <w:tcPr>
            <w:tcW w:w="4106" w:type="dxa"/>
          </w:tcPr>
          <w:p w14:paraId="3644D413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Alejandro Olivier León</w:t>
            </w:r>
          </w:p>
        </w:tc>
        <w:tc>
          <w:tcPr>
            <w:tcW w:w="1985" w:type="dxa"/>
          </w:tcPr>
          <w:p w14:paraId="09889FE4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Hasta 52 Kg</w:t>
            </w:r>
          </w:p>
        </w:tc>
        <w:tc>
          <w:tcPr>
            <w:tcW w:w="2126" w:type="dxa"/>
          </w:tcPr>
          <w:p w14:paraId="596AB023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Plata</w:t>
            </w:r>
          </w:p>
        </w:tc>
      </w:tr>
      <w:tr w:rsidR="00B45365" w:rsidRPr="00B45365" w14:paraId="51ED9B74" w14:textId="77777777" w:rsidTr="00A00DAA">
        <w:tc>
          <w:tcPr>
            <w:tcW w:w="4106" w:type="dxa"/>
          </w:tcPr>
          <w:p w14:paraId="6D4BAF77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365">
              <w:rPr>
                <w:rFonts w:ascii="Arial" w:hAnsi="Arial" w:cs="Arial"/>
                <w:sz w:val="28"/>
                <w:szCs w:val="28"/>
              </w:rPr>
              <w:t>Mixary</w:t>
            </w:r>
            <w:proofErr w:type="spellEnd"/>
            <w:r w:rsidRPr="00B4536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365">
              <w:rPr>
                <w:rFonts w:ascii="Arial" w:hAnsi="Arial" w:cs="Arial"/>
                <w:sz w:val="28"/>
                <w:szCs w:val="28"/>
              </w:rPr>
              <w:t>Nataly</w:t>
            </w:r>
            <w:proofErr w:type="spellEnd"/>
            <w:r w:rsidRPr="00B45365">
              <w:rPr>
                <w:rFonts w:ascii="Arial" w:hAnsi="Arial" w:cs="Arial"/>
                <w:sz w:val="28"/>
                <w:szCs w:val="28"/>
              </w:rPr>
              <w:t xml:space="preserve"> Cantú Caballero</w:t>
            </w:r>
          </w:p>
        </w:tc>
        <w:tc>
          <w:tcPr>
            <w:tcW w:w="1985" w:type="dxa"/>
          </w:tcPr>
          <w:p w14:paraId="0B975A5A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 xml:space="preserve">Hasta 63 Kg </w:t>
            </w:r>
          </w:p>
        </w:tc>
        <w:tc>
          <w:tcPr>
            <w:tcW w:w="2126" w:type="dxa"/>
          </w:tcPr>
          <w:p w14:paraId="4871D462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Plata</w:t>
            </w:r>
          </w:p>
        </w:tc>
      </w:tr>
      <w:tr w:rsidR="00B45365" w:rsidRPr="00B45365" w14:paraId="6D4A90F4" w14:textId="77777777" w:rsidTr="00A00DAA">
        <w:tc>
          <w:tcPr>
            <w:tcW w:w="4106" w:type="dxa"/>
          </w:tcPr>
          <w:p w14:paraId="2371818A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Cristian Oziel Hernández Estrada</w:t>
            </w:r>
          </w:p>
        </w:tc>
        <w:tc>
          <w:tcPr>
            <w:tcW w:w="1985" w:type="dxa"/>
          </w:tcPr>
          <w:p w14:paraId="54836126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 xml:space="preserve">Hasta 54 Kg </w:t>
            </w:r>
          </w:p>
        </w:tc>
        <w:tc>
          <w:tcPr>
            <w:tcW w:w="2126" w:type="dxa"/>
          </w:tcPr>
          <w:p w14:paraId="4F32DCB9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Bronce</w:t>
            </w:r>
          </w:p>
        </w:tc>
      </w:tr>
      <w:tr w:rsidR="00B45365" w:rsidRPr="00B45365" w14:paraId="79335692" w14:textId="77777777" w:rsidTr="00A00DAA">
        <w:tc>
          <w:tcPr>
            <w:tcW w:w="4106" w:type="dxa"/>
          </w:tcPr>
          <w:p w14:paraId="60A7C21F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Alejandro González Espino</w:t>
            </w:r>
          </w:p>
        </w:tc>
        <w:tc>
          <w:tcPr>
            <w:tcW w:w="1985" w:type="dxa"/>
          </w:tcPr>
          <w:p w14:paraId="1ECF053E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 xml:space="preserve">Hasta 57 Kg </w:t>
            </w:r>
          </w:p>
        </w:tc>
        <w:tc>
          <w:tcPr>
            <w:tcW w:w="2126" w:type="dxa"/>
          </w:tcPr>
          <w:p w14:paraId="0708D72C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Bronce</w:t>
            </w:r>
          </w:p>
        </w:tc>
      </w:tr>
      <w:tr w:rsidR="00B45365" w:rsidRPr="00B45365" w14:paraId="3A9EE897" w14:textId="77777777" w:rsidTr="00A00DAA">
        <w:tc>
          <w:tcPr>
            <w:tcW w:w="4106" w:type="dxa"/>
          </w:tcPr>
          <w:p w14:paraId="418D29F5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5365">
              <w:rPr>
                <w:rFonts w:ascii="Arial" w:hAnsi="Arial" w:cs="Arial"/>
                <w:sz w:val="28"/>
                <w:szCs w:val="28"/>
              </w:rPr>
              <w:t>Andrick</w:t>
            </w:r>
            <w:proofErr w:type="spellEnd"/>
            <w:r w:rsidRPr="00B4536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45365">
              <w:rPr>
                <w:rFonts w:ascii="Arial" w:hAnsi="Arial" w:cs="Arial"/>
                <w:sz w:val="28"/>
                <w:szCs w:val="28"/>
              </w:rPr>
              <w:t>Jareth</w:t>
            </w:r>
            <w:proofErr w:type="spellEnd"/>
            <w:r w:rsidRPr="00B45365">
              <w:rPr>
                <w:rFonts w:ascii="Arial" w:hAnsi="Arial" w:cs="Arial"/>
                <w:sz w:val="28"/>
                <w:szCs w:val="28"/>
              </w:rPr>
              <w:t xml:space="preserve"> Chávez Álvarez</w:t>
            </w:r>
          </w:p>
        </w:tc>
        <w:tc>
          <w:tcPr>
            <w:tcW w:w="1985" w:type="dxa"/>
          </w:tcPr>
          <w:p w14:paraId="5F8F6CDA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 xml:space="preserve">Hasta 60 Kg </w:t>
            </w:r>
          </w:p>
        </w:tc>
        <w:tc>
          <w:tcPr>
            <w:tcW w:w="2126" w:type="dxa"/>
          </w:tcPr>
          <w:p w14:paraId="1C4FC0AA" w14:textId="77777777" w:rsidR="00B45365" w:rsidRPr="00B45365" w:rsidRDefault="00B45365" w:rsidP="00B453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5365">
              <w:rPr>
                <w:rFonts w:ascii="Arial" w:hAnsi="Arial" w:cs="Arial"/>
                <w:sz w:val="28"/>
                <w:szCs w:val="28"/>
              </w:rPr>
              <w:t>Bronce</w:t>
            </w:r>
          </w:p>
        </w:tc>
      </w:tr>
    </w:tbl>
    <w:p w14:paraId="7D4DB07C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</w:p>
    <w:p w14:paraId="287877C4" w14:textId="77777777" w:rsidR="00B45365" w:rsidRPr="00B45365" w:rsidRDefault="00B45365" w:rsidP="00B45365">
      <w:pPr>
        <w:jc w:val="both"/>
        <w:rPr>
          <w:rFonts w:ascii="Arial" w:hAnsi="Arial" w:cs="Arial"/>
          <w:sz w:val="28"/>
          <w:szCs w:val="28"/>
        </w:rPr>
      </w:pPr>
    </w:p>
    <w:p w14:paraId="4A7A609A" w14:textId="4C4E28EA" w:rsidR="00B45365" w:rsidRPr="00EA29FA" w:rsidRDefault="00B45365" w:rsidP="00B45365">
      <w:pPr>
        <w:jc w:val="both"/>
        <w:rPr>
          <w:rFonts w:ascii="Arial" w:hAnsi="Arial" w:cs="Arial"/>
          <w:bCs/>
          <w:color w:val="323E4F"/>
        </w:rPr>
      </w:pPr>
    </w:p>
    <w:p w14:paraId="78763BE5" w14:textId="1781FCE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22394" w14:textId="77777777" w:rsidR="009A210B" w:rsidRDefault="009A210B" w:rsidP="00E83348">
      <w:r>
        <w:separator/>
      </w:r>
    </w:p>
  </w:endnote>
  <w:endnote w:type="continuationSeparator" w:id="0">
    <w:p w14:paraId="62BA9897" w14:textId="77777777" w:rsidR="009A210B" w:rsidRDefault="009A210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19C23" w14:textId="77777777" w:rsidR="009A210B" w:rsidRDefault="009A210B" w:rsidP="00E83348">
      <w:r>
        <w:separator/>
      </w:r>
    </w:p>
  </w:footnote>
  <w:footnote w:type="continuationSeparator" w:id="0">
    <w:p w14:paraId="02C276B4" w14:textId="77777777" w:rsidR="009A210B" w:rsidRDefault="009A210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10B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536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E7C50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B4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EF9D75-16E5-4584-8F7B-DC62FFC4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2025-08-05T17:22:00Z</dcterms:created>
  <dcterms:modified xsi:type="dcterms:W3CDTF">2025-08-05T17:22:00Z</dcterms:modified>
</cp:coreProperties>
</file>