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255" w:rsidRDefault="004E681A">
      <w:pPr>
        <w:jc w:val="right"/>
        <w:rPr>
          <w:rFonts w:ascii="Arial" w:eastAsia="Arial" w:hAnsi="Arial" w:cs="Arial"/>
          <w:b/>
          <w:sz w:val="22"/>
          <w:szCs w:val="22"/>
        </w:rPr>
      </w:pPr>
      <w:r>
        <w:rPr>
          <w:rFonts w:ascii="Arial" w:eastAsia="Arial" w:hAnsi="Arial" w:cs="Arial"/>
          <w:b/>
          <w:sz w:val="22"/>
          <w:szCs w:val="22"/>
        </w:rPr>
        <w:t>CP/0783/2025</w:t>
      </w:r>
    </w:p>
    <w:p w:rsidR="00FF5255" w:rsidRDefault="004E681A">
      <w:pPr>
        <w:jc w:val="right"/>
        <w:rPr>
          <w:rFonts w:ascii="Arial" w:eastAsia="Arial" w:hAnsi="Arial" w:cs="Arial"/>
          <w:sz w:val="22"/>
          <w:szCs w:val="22"/>
        </w:rPr>
      </w:pPr>
      <w:r>
        <w:rPr>
          <w:rFonts w:ascii="Arial" w:eastAsia="Arial" w:hAnsi="Arial" w:cs="Arial"/>
          <w:sz w:val="22"/>
          <w:szCs w:val="22"/>
        </w:rPr>
        <w:t>21 de junio de 2025</w:t>
      </w:r>
    </w:p>
    <w:p w:rsidR="00FF5255" w:rsidRDefault="004E681A">
      <w:pPr>
        <w:jc w:val="center"/>
        <w:rPr>
          <w:rFonts w:ascii="Arial" w:eastAsia="Arial" w:hAnsi="Arial" w:cs="Arial"/>
          <w:b/>
          <w:sz w:val="28"/>
          <w:szCs w:val="28"/>
        </w:rPr>
      </w:pPr>
      <w:r>
        <w:rPr>
          <w:rFonts w:ascii="Arial" w:eastAsia="Arial" w:hAnsi="Arial" w:cs="Arial"/>
          <w:b/>
          <w:sz w:val="28"/>
          <w:szCs w:val="28"/>
        </w:rPr>
        <w:t xml:space="preserve"> </w:t>
      </w:r>
    </w:p>
    <w:p w:rsidR="00FF5255" w:rsidRDefault="004E681A">
      <w:pPr>
        <w:jc w:val="center"/>
        <w:rPr>
          <w:rFonts w:ascii="Arial" w:eastAsia="Arial" w:hAnsi="Arial" w:cs="Arial"/>
          <w:b/>
          <w:sz w:val="28"/>
          <w:szCs w:val="28"/>
        </w:rPr>
      </w:pPr>
      <w:r>
        <w:rPr>
          <w:rFonts w:ascii="Arial" w:eastAsia="Arial" w:hAnsi="Arial" w:cs="Arial"/>
          <w:b/>
          <w:sz w:val="28"/>
          <w:szCs w:val="28"/>
        </w:rPr>
        <w:t>CELEBRA IGUALDAD E INCLUSIÓN MATRIMONIOS IGUALITARIOS Y REAFIRMA SU COMPROMISO EN MARCHA DE LA DIVERSIDAD 2025</w:t>
      </w:r>
    </w:p>
    <w:p w:rsidR="00FF5255" w:rsidRPr="004742E3" w:rsidRDefault="00FF5255" w:rsidP="004742E3">
      <w:pPr>
        <w:rPr>
          <w:rFonts w:ascii="Arial" w:eastAsia="Arial" w:hAnsi="Arial" w:cs="Arial"/>
          <w:i/>
        </w:rPr>
      </w:pPr>
    </w:p>
    <w:p w:rsidR="00FF5255" w:rsidRPr="00B347D5" w:rsidRDefault="004E681A" w:rsidP="00B347D5">
      <w:pPr>
        <w:pStyle w:val="Prrafodelista"/>
        <w:numPr>
          <w:ilvl w:val="0"/>
          <w:numId w:val="1"/>
        </w:numPr>
        <w:rPr>
          <w:rFonts w:ascii="Arial" w:eastAsia="Arial" w:hAnsi="Arial" w:cs="Arial"/>
          <w:i/>
        </w:rPr>
      </w:pPr>
      <w:r w:rsidRPr="00B347D5">
        <w:rPr>
          <w:rFonts w:ascii="Arial" w:eastAsia="Arial" w:hAnsi="Arial" w:cs="Arial"/>
          <w:i/>
        </w:rPr>
        <w:t>La Secretaría participó en la Marcha de la Diversidad Monterrey 2025 promoviendo la igualdad, el respeto y la visibilidad de los derechos LGBTTTIQ+.</w:t>
      </w:r>
    </w:p>
    <w:p w:rsidR="00FF5255" w:rsidRPr="004742E3" w:rsidRDefault="00FF5255" w:rsidP="004742E3">
      <w:pPr>
        <w:rPr>
          <w:rFonts w:ascii="Arial" w:eastAsia="Arial" w:hAnsi="Arial" w:cs="Arial"/>
          <w:i/>
        </w:rPr>
      </w:pPr>
    </w:p>
    <w:p w:rsidR="00FF5255" w:rsidRPr="00B347D5" w:rsidRDefault="004E681A" w:rsidP="00B347D5">
      <w:pPr>
        <w:pStyle w:val="Prrafodelista"/>
        <w:numPr>
          <w:ilvl w:val="0"/>
          <w:numId w:val="1"/>
        </w:numPr>
        <w:rPr>
          <w:rFonts w:ascii="Arial" w:eastAsia="Arial" w:hAnsi="Arial" w:cs="Arial"/>
          <w:i/>
        </w:rPr>
      </w:pPr>
      <w:r w:rsidRPr="00B347D5">
        <w:rPr>
          <w:rFonts w:ascii="Arial" w:eastAsia="Arial" w:hAnsi="Arial" w:cs="Arial"/>
          <w:i/>
        </w:rPr>
        <w:t xml:space="preserve">Se celebraron matrimonios igualitarios como símbolo del avance hacia una sociedad más justa e incluyente, así como la entrega de actas de rectificación (cambio de identidad  y actas de reconocimiento y nacimiento para </w:t>
      </w:r>
      <w:proofErr w:type="spellStart"/>
      <w:r w:rsidRPr="00B347D5">
        <w:rPr>
          <w:rFonts w:ascii="Arial" w:eastAsia="Arial" w:hAnsi="Arial" w:cs="Arial"/>
          <w:i/>
        </w:rPr>
        <w:t>hijxs</w:t>
      </w:r>
      <w:proofErr w:type="spellEnd"/>
      <w:r w:rsidRPr="00B347D5">
        <w:rPr>
          <w:rFonts w:ascii="Arial" w:eastAsia="Arial" w:hAnsi="Arial" w:cs="Arial"/>
          <w:i/>
        </w:rPr>
        <w:t xml:space="preserve"> de parejas del mismo sexo. </w:t>
      </w:r>
    </w:p>
    <w:p w:rsidR="00FF5255" w:rsidRPr="00B347D5" w:rsidRDefault="004E681A" w:rsidP="00B347D5">
      <w:pPr>
        <w:pStyle w:val="Prrafodelista"/>
        <w:numPr>
          <w:ilvl w:val="0"/>
          <w:numId w:val="1"/>
        </w:numPr>
        <w:spacing w:before="240" w:after="240"/>
        <w:rPr>
          <w:rFonts w:ascii="Arial" w:eastAsia="Arial" w:hAnsi="Arial" w:cs="Arial"/>
          <w:i/>
        </w:rPr>
      </w:pPr>
      <w:r w:rsidRPr="00B347D5">
        <w:rPr>
          <w:rFonts w:ascii="Arial" w:eastAsia="Arial" w:hAnsi="Arial" w:cs="Arial"/>
          <w:i/>
        </w:rPr>
        <w:t>Martha Herrera se sumó al llamado de la comunidad LGBTTTIQ+ para romper las barreras de la discriminación y lograr una mayor igualdad e inclusión.</w:t>
      </w:r>
    </w:p>
    <w:p w:rsidR="00FF5255" w:rsidRDefault="004E681A">
      <w:pPr>
        <w:jc w:val="both"/>
        <w:rPr>
          <w:rFonts w:ascii="Arial" w:eastAsia="Arial" w:hAnsi="Arial" w:cs="Arial"/>
          <w:sz w:val="28"/>
          <w:szCs w:val="28"/>
        </w:rPr>
      </w:pPr>
      <w:r>
        <w:rPr>
          <w:rFonts w:ascii="Arial" w:eastAsia="Arial" w:hAnsi="Arial" w:cs="Arial"/>
          <w:b/>
          <w:sz w:val="28"/>
          <w:szCs w:val="28"/>
        </w:rPr>
        <w:t xml:space="preserve">Monterrey, Nuevo León.- </w:t>
      </w:r>
      <w:r>
        <w:rPr>
          <w:rFonts w:ascii="Arial" w:eastAsia="Arial" w:hAnsi="Arial" w:cs="Arial"/>
          <w:sz w:val="28"/>
          <w:szCs w:val="28"/>
        </w:rPr>
        <w:t xml:space="preserve">Con el firme compromiso de garantizar el acceso igualitario a los derechos, la Secretaría de Igualdad e Inclusión participó activamente en la Marcha de la Diversidad Monterrey 2025, reafirmando su papel como aliada institucional de la comunidad LGBTTTIQ+. </w:t>
      </w:r>
    </w:p>
    <w:p w:rsidR="00FF5255" w:rsidRDefault="004E681A">
      <w:pPr>
        <w:spacing w:before="240" w:after="240"/>
        <w:jc w:val="both"/>
        <w:rPr>
          <w:rFonts w:ascii="Arial" w:eastAsia="Arial" w:hAnsi="Arial" w:cs="Arial"/>
          <w:sz w:val="28"/>
          <w:szCs w:val="28"/>
        </w:rPr>
      </w:pPr>
      <w:r>
        <w:rPr>
          <w:rFonts w:ascii="Arial" w:eastAsia="Arial" w:hAnsi="Arial" w:cs="Arial"/>
          <w:sz w:val="28"/>
          <w:szCs w:val="28"/>
        </w:rPr>
        <w:t>Durante la jornada, el equipo de la dependencia estatal que encabeza Martha Herrera instaló una Estación de Servicio Público en el que se brindó información sobre programas sociales, orientación jurídica en casos de discriminación, así como canalización a servicios de salud y bienestar psicosocial, dirigidos específicamente a personas de la diversidad sexual y de género.</w:t>
      </w:r>
    </w:p>
    <w:p w:rsidR="00FF5255" w:rsidRDefault="004E681A">
      <w:pPr>
        <w:spacing w:before="240" w:after="240"/>
        <w:jc w:val="both"/>
        <w:rPr>
          <w:rFonts w:ascii="Arial" w:eastAsia="Arial" w:hAnsi="Arial" w:cs="Arial"/>
          <w:sz w:val="28"/>
          <w:szCs w:val="28"/>
        </w:rPr>
      </w:pPr>
      <w:r>
        <w:rPr>
          <w:rFonts w:ascii="Arial" w:eastAsia="Arial" w:hAnsi="Arial" w:cs="Arial"/>
          <w:sz w:val="28"/>
          <w:szCs w:val="28"/>
        </w:rPr>
        <w:t xml:space="preserve">Herrera explicó que desde la dependencia estatal, a través de la Comisión para la Inclusión y No Discriminación, se generan mecanismos y espacios para promover la participación de personas LGBTTTIQ+, garantizar el acceso a sus derechos e impulsar acciones en favor de la comunidad. </w:t>
      </w:r>
    </w:p>
    <w:p w:rsidR="00FF5255" w:rsidRDefault="004E681A">
      <w:pPr>
        <w:spacing w:before="240" w:after="240"/>
        <w:jc w:val="both"/>
        <w:rPr>
          <w:rFonts w:ascii="Arial" w:eastAsia="Arial" w:hAnsi="Arial" w:cs="Arial"/>
          <w:sz w:val="28"/>
          <w:szCs w:val="28"/>
        </w:rPr>
      </w:pPr>
      <w:r>
        <w:rPr>
          <w:rFonts w:ascii="Arial" w:eastAsia="Arial" w:hAnsi="Arial" w:cs="Arial"/>
          <w:sz w:val="28"/>
          <w:szCs w:val="28"/>
        </w:rPr>
        <w:lastRenderedPageBreak/>
        <w:t>Y se sumó al llamado de la comunidad LGBTTTIQ+ para romper las barreras de la discriminación y lograr una mayor igualdad e inclusión.</w:t>
      </w:r>
    </w:p>
    <w:p w:rsidR="00FF5255" w:rsidRDefault="004E681A">
      <w:pPr>
        <w:spacing w:before="240" w:after="240"/>
        <w:jc w:val="both"/>
        <w:rPr>
          <w:rFonts w:ascii="Arial" w:eastAsia="Arial" w:hAnsi="Arial" w:cs="Arial"/>
          <w:sz w:val="28"/>
          <w:szCs w:val="28"/>
        </w:rPr>
      </w:pPr>
      <w:r>
        <w:rPr>
          <w:rFonts w:ascii="Arial" w:eastAsia="Arial" w:hAnsi="Arial" w:cs="Arial"/>
          <w:sz w:val="28"/>
          <w:szCs w:val="28"/>
        </w:rPr>
        <w:t xml:space="preserve">“Es una marcha muy especial, para mi significa el poder reconocer el orgullo, pero también como Estado refrendar el compromiso de seguir trabajando para  garantizar los derechos de todas las personas”, mencionó. </w:t>
      </w:r>
    </w:p>
    <w:p w:rsidR="00FF5255" w:rsidRDefault="004E681A">
      <w:pPr>
        <w:spacing w:before="240" w:after="240"/>
        <w:jc w:val="both"/>
        <w:rPr>
          <w:rFonts w:ascii="Arial" w:eastAsia="Arial" w:hAnsi="Arial" w:cs="Arial"/>
          <w:sz w:val="28"/>
          <w:szCs w:val="28"/>
        </w:rPr>
      </w:pPr>
      <w:r>
        <w:rPr>
          <w:rFonts w:ascii="Arial" w:eastAsia="Arial" w:hAnsi="Arial" w:cs="Arial"/>
          <w:sz w:val="28"/>
          <w:szCs w:val="28"/>
        </w:rPr>
        <w:t xml:space="preserve">“Sé que hay muchos desafíos todavía, pero estamos aquí para acompañarlos en esos desafíos que cada persona vive en lo individual y en lo colectivo porque nadie está sola, solo ni </w:t>
      </w:r>
      <w:proofErr w:type="spellStart"/>
      <w:r>
        <w:rPr>
          <w:rFonts w:ascii="Arial" w:eastAsia="Arial" w:hAnsi="Arial" w:cs="Arial"/>
          <w:sz w:val="28"/>
          <w:szCs w:val="28"/>
        </w:rPr>
        <w:t>sole</w:t>
      </w:r>
      <w:proofErr w:type="spellEnd"/>
      <w:r>
        <w:rPr>
          <w:rFonts w:ascii="Arial" w:eastAsia="Arial" w:hAnsi="Arial" w:cs="Arial"/>
          <w:sz w:val="28"/>
          <w:szCs w:val="28"/>
        </w:rPr>
        <w:t xml:space="preserve">. Tenemos el programa de no discriminación, la mesa de no discriminación, el comité. Estamos capacitando a todos los funcionarios públicos de todo el gobierno del Estado para poder tener esa mentalidad incluyente, ese lenguaje incluyente y poder tratar con derechos humanos a todas las personas”. </w:t>
      </w:r>
    </w:p>
    <w:p w:rsidR="00FF5255" w:rsidRDefault="004E681A">
      <w:pPr>
        <w:spacing w:before="240" w:after="240"/>
        <w:jc w:val="both"/>
        <w:rPr>
          <w:rFonts w:ascii="Arial" w:eastAsia="Arial" w:hAnsi="Arial" w:cs="Arial"/>
          <w:sz w:val="28"/>
          <w:szCs w:val="28"/>
        </w:rPr>
      </w:pPr>
      <w:r>
        <w:rPr>
          <w:rFonts w:ascii="Arial" w:eastAsia="Arial" w:hAnsi="Arial" w:cs="Arial"/>
          <w:sz w:val="28"/>
          <w:szCs w:val="28"/>
        </w:rPr>
        <w:t xml:space="preserve">Así mismo convocó a todos los actores a seguir en este esfuerzo por lograr un Nuevo León con cero discriminación. </w:t>
      </w:r>
    </w:p>
    <w:p w:rsidR="00FF5255" w:rsidRDefault="004E681A">
      <w:pPr>
        <w:spacing w:before="240" w:after="240"/>
        <w:jc w:val="both"/>
        <w:rPr>
          <w:rFonts w:ascii="Arial" w:eastAsia="Arial" w:hAnsi="Arial" w:cs="Arial"/>
          <w:sz w:val="28"/>
          <w:szCs w:val="28"/>
        </w:rPr>
      </w:pPr>
      <w:r>
        <w:rPr>
          <w:rFonts w:ascii="Arial" w:eastAsia="Arial" w:hAnsi="Arial" w:cs="Arial"/>
          <w:sz w:val="28"/>
          <w:szCs w:val="28"/>
        </w:rPr>
        <w:t xml:space="preserve">“Esto es un trabajo colectivo. Tenemos que lograr tener cero discriminación en Nuevo León y la única forma es que trabajemos juntos municipio, federación, Estado, organizaciones de la sociedad civil y empresas para lograr que Nuevo León se convierta en el mejor lugar para vivir”, puntualizó. </w:t>
      </w:r>
    </w:p>
    <w:p w:rsidR="00FF5255" w:rsidRDefault="004742E3">
      <w:pPr>
        <w:spacing w:before="240" w:after="240"/>
        <w:jc w:val="both"/>
        <w:rPr>
          <w:rFonts w:ascii="Arial" w:eastAsia="Arial" w:hAnsi="Arial" w:cs="Arial"/>
          <w:sz w:val="28"/>
          <w:szCs w:val="28"/>
        </w:rPr>
      </w:pPr>
      <w:r>
        <w:rPr>
          <w:rFonts w:ascii="Arial" w:eastAsia="Arial" w:hAnsi="Arial" w:cs="Arial"/>
          <w:sz w:val="28"/>
          <w:szCs w:val="28"/>
        </w:rPr>
        <w:t>Previo</w:t>
      </w:r>
      <w:r w:rsidR="004E681A">
        <w:rPr>
          <w:rFonts w:ascii="Arial" w:eastAsia="Arial" w:hAnsi="Arial" w:cs="Arial"/>
          <w:sz w:val="28"/>
          <w:szCs w:val="28"/>
        </w:rPr>
        <w:t xml:space="preserve"> al inicio de la marcha se entregaron actas de rectificación (cambio de identidad), actas de reconocimiento y nacimiento para </w:t>
      </w:r>
      <w:proofErr w:type="spellStart"/>
      <w:r w:rsidR="004E681A">
        <w:rPr>
          <w:rFonts w:ascii="Arial" w:eastAsia="Arial" w:hAnsi="Arial" w:cs="Arial"/>
          <w:sz w:val="28"/>
          <w:szCs w:val="28"/>
        </w:rPr>
        <w:t>hijxs</w:t>
      </w:r>
      <w:proofErr w:type="spellEnd"/>
      <w:r w:rsidR="004E681A">
        <w:rPr>
          <w:rFonts w:ascii="Arial" w:eastAsia="Arial" w:hAnsi="Arial" w:cs="Arial"/>
          <w:sz w:val="28"/>
          <w:szCs w:val="28"/>
        </w:rPr>
        <w:t xml:space="preserve"> de parejas del mismo sexo y la celebración de los matrimonios colectivos, en un acto que simboliza el avance en el reconocimiento pleno de los derechos civiles para todas las personas, sin distinción.</w:t>
      </w:r>
    </w:p>
    <w:p w:rsidR="00FF5255" w:rsidRDefault="004E681A">
      <w:pPr>
        <w:spacing w:before="240" w:after="240"/>
        <w:jc w:val="both"/>
        <w:rPr>
          <w:rFonts w:ascii="Arial" w:eastAsia="Arial" w:hAnsi="Arial" w:cs="Arial"/>
          <w:sz w:val="28"/>
          <w:szCs w:val="28"/>
        </w:rPr>
      </w:pPr>
      <w:r>
        <w:rPr>
          <w:rFonts w:ascii="Arial" w:eastAsia="Arial" w:hAnsi="Arial" w:cs="Arial"/>
          <w:sz w:val="28"/>
          <w:szCs w:val="28"/>
        </w:rPr>
        <w:t xml:space="preserve">En la Estación de Servicio Público participaron dependencias estatales con más de 30 servicios, organizaciones civiles y empresas. </w:t>
      </w:r>
    </w:p>
    <w:p w:rsidR="00FF5255" w:rsidRDefault="004E681A">
      <w:pPr>
        <w:spacing w:before="240" w:after="240"/>
        <w:jc w:val="both"/>
        <w:rPr>
          <w:rFonts w:ascii="Arial" w:eastAsia="Arial" w:hAnsi="Arial" w:cs="Arial"/>
          <w:sz w:val="28"/>
          <w:szCs w:val="28"/>
        </w:rPr>
      </w:pPr>
      <w:r>
        <w:rPr>
          <w:rFonts w:ascii="Arial" w:eastAsia="Arial" w:hAnsi="Arial" w:cs="Arial"/>
          <w:sz w:val="28"/>
          <w:szCs w:val="28"/>
        </w:rPr>
        <w:lastRenderedPageBreak/>
        <w:t xml:space="preserve">Dentro de los servicios se brincaron optometría, audiometría, escáner mamario, ⁠consulta dental, ⁠vacunas, ⁠educación sexual, información de pruebas VIH, inscripción al programa Cuidar Tu Salud.  </w:t>
      </w:r>
    </w:p>
    <w:p w:rsidR="00FF5255" w:rsidRDefault="004E681A">
      <w:pPr>
        <w:spacing w:before="240" w:after="240"/>
        <w:jc w:val="both"/>
        <w:rPr>
          <w:rFonts w:ascii="Arial" w:eastAsia="Arial" w:hAnsi="Arial" w:cs="Arial"/>
          <w:sz w:val="28"/>
          <w:szCs w:val="28"/>
        </w:rPr>
      </w:pPr>
      <w:r>
        <w:rPr>
          <w:rFonts w:ascii="Arial" w:eastAsia="Arial" w:hAnsi="Arial" w:cs="Arial"/>
          <w:sz w:val="28"/>
          <w:szCs w:val="28"/>
        </w:rPr>
        <w:t>La Secretaría también promueve de manera permanente programas de inclusión laboral, capacitaciones sobre derechos humanos y diversidad, así como acompañamiento a colectivos que impulsan la participación ciudadana de las personas LGBTTTIQ+ en todo el estado.</w:t>
      </w:r>
    </w:p>
    <w:p w:rsidR="00FF5255" w:rsidRDefault="004E681A">
      <w:pPr>
        <w:spacing w:before="240" w:after="240"/>
        <w:jc w:val="both"/>
        <w:rPr>
          <w:rFonts w:ascii="Arial" w:eastAsia="Arial" w:hAnsi="Arial" w:cs="Arial"/>
          <w:sz w:val="28"/>
          <w:szCs w:val="28"/>
        </w:rPr>
      </w:pPr>
      <w:bookmarkStart w:id="0" w:name="_heading=h.gjdgxs" w:colFirst="0" w:colLast="0"/>
      <w:bookmarkEnd w:id="0"/>
      <w:r>
        <w:rPr>
          <w:rFonts w:ascii="Arial" w:eastAsia="Arial" w:hAnsi="Arial" w:cs="Arial"/>
          <w:sz w:val="28"/>
          <w:szCs w:val="28"/>
        </w:rPr>
        <w:t>Con su participación en esta marcha y el impulso a acciones como los Matrimonios Igualitarios, la Secretaría de Igualdad e Inclusión refrenda su convicción de construir una sociedad libre de violencias, discriminación y exclusión, donde todas las personas puedan vivir con libertad, dignidad y derechos.</w:t>
      </w:r>
      <w:bookmarkStart w:id="1" w:name="_GoBack"/>
      <w:bookmarkEnd w:id="1"/>
    </w:p>
    <w:sectPr w:rsidR="00FF5255">
      <w:headerReference w:type="default" r:id="rId8"/>
      <w:footerReference w:type="default" r:id="rId9"/>
      <w:pgSz w:w="12240" w:h="15840"/>
      <w:pgMar w:top="2516" w:right="1800" w:bottom="1618" w:left="1800" w:header="720" w:footer="152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285A" w:rsidRDefault="004E681A">
      <w:r>
        <w:separator/>
      </w:r>
    </w:p>
  </w:endnote>
  <w:endnote w:type="continuationSeparator" w:id="0">
    <w:p w:rsidR="0076285A" w:rsidRDefault="004E6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255" w:rsidRDefault="004E681A">
    <w:pPr>
      <w:pBdr>
        <w:top w:val="nil"/>
        <w:left w:val="nil"/>
        <w:bottom w:val="nil"/>
        <w:right w:val="nil"/>
        <w:between w:val="nil"/>
      </w:pBdr>
      <w:tabs>
        <w:tab w:val="center" w:pos="4320"/>
        <w:tab w:val="right" w:pos="8640"/>
      </w:tabs>
      <w:rPr>
        <w:color w:val="000000"/>
      </w:rPr>
    </w:pPr>
    <w:r>
      <w:rPr>
        <w:noProof/>
      </w:rPr>
      <w:drawing>
        <wp:anchor distT="0" distB="0" distL="0" distR="0" simplePos="0" relativeHeight="251659264" behindDoc="1" locked="0" layoutInCell="1" hidden="0" allowOverlap="1">
          <wp:simplePos x="0" y="0"/>
          <wp:positionH relativeFrom="column">
            <wp:posOffset>-1142996</wp:posOffset>
          </wp:positionH>
          <wp:positionV relativeFrom="paragraph">
            <wp:posOffset>32384</wp:posOffset>
          </wp:positionV>
          <wp:extent cx="7783830" cy="1337945"/>
          <wp:effectExtent l="0" t="0" r="0" b="0"/>
          <wp:wrapNone/>
          <wp:docPr id="2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t="86716"/>
                  <a:stretch>
                    <a:fillRect/>
                  </a:stretch>
                </pic:blipFill>
                <pic:spPr>
                  <a:xfrm>
                    <a:off x="0" y="0"/>
                    <a:ext cx="7783830" cy="1337945"/>
                  </a:xfrm>
                  <a:prstGeom prst="rect">
                    <a:avLst/>
                  </a:prstGeom>
                  <a:ln/>
                </pic:spPr>
              </pic:pic>
            </a:graphicData>
          </a:graphic>
        </wp:anchor>
      </w:drawing>
    </w:r>
  </w:p>
  <w:p w:rsidR="00FF5255" w:rsidRDefault="00FF5255">
    <w:pPr>
      <w:pBdr>
        <w:top w:val="nil"/>
        <w:left w:val="nil"/>
        <w:bottom w:val="nil"/>
        <w:right w:val="nil"/>
        <w:between w:val="nil"/>
      </w:pBdr>
      <w:tabs>
        <w:tab w:val="center" w:pos="4320"/>
        <w:tab w:val="right" w:pos="8640"/>
      </w:tabs>
      <w:rPr>
        <w:color w:val="000000"/>
      </w:rPr>
    </w:pPr>
  </w:p>
  <w:p w:rsidR="00FF5255" w:rsidRDefault="00FF5255">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285A" w:rsidRDefault="004E681A">
      <w:r>
        <w:separator/>
      </w:r>
    </w:p>
  </w:footnote>
  <w:footnote w:type="continuationSeparator" w:id="0">
    <w:p w:rsidR="0076285A" w:rsidRDefault="004E68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255" w:rsidRDefault="004E681A">
    <w:pPr>
      <w:pBdr>
        <w:top w:val="nil"/>
        <w:left w:val="nil"/>
        <w:bottom w:val="nil"/>
        <w:right w:val="nil"/>
        <w:between w:val="nil"/>
      </w:pBdr>
      <w:tabs>
        <w:tab w:val="center" w:pos="4320"/>
        <w:tab w:val="right" w:pos="8640"/>
        <w:tab w:val="left" w:pos="1173"/>
      </w:tabs>
      <w:rPr>
        <w:color w:val="000000"/>
      </w:rPr>
    </w:pPr>
    <w:r>
      <w:rPr>
        <w:noProof/>
      </w:rPr>
      <w:drawing>
        <wp:anchor distT="0" distB="0" distL="0" distR="0" simplePos="0" relativeHeight="251658240" behindDoc="1" locked="0" layoutInCell="1" hidden="0" allowOverlap="1">
          <wp:simplePos x="0" y="0"/>
          <wp:positionH relativeFrom="column">
            <wp:posOffset>-1151887</wp:posOffset>
          </wp:positionH>
          <wp:positionV relativeFrom="paragraph">
            <wp:posOffset>-1170302</wp:posOffset>
          </wp:positionV>
          <wp:extent cx="7792278" cy="12834818"/>
          <wp:effectExtent l="0" t="0" r="0" b="0"/>
          <wp:wrapNone/>
          <wp:docPr id="2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92278" cy="12834818"/>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15135"/>
    <w:multiLevelType w:val="hybridMultilevel"/>
    <w:tmpl w:val="598840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255"/>
    <w:rsid w:val="00185A04"/>
    <w:rsid w:val="001C2335"/>
    <w:rsid w:val="001E1BCD"/>
    <w:rsid w:val="004742E3"/>
    <w:rsid w:val="004E681A"/>
    <w:rsid w:val="0076285A"/>
    <w:rsid w:val="00B347D5"/>
    <w:rsid w:val="00FF52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C21CA4-E900-428A-B582-EB10949C8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deSogArRMoKv7PwQBacfvoQpOA==">CgMxLjAyCGguZ2pkZ3hzMghoLmdqZGd4czIIaC5namRneHMyCGguZ2pkZ3hzMghoLmdqZGd4czIIaC5namRneHMyCGguZ2pkZ3hzMghoLmdqZGd4czIIaC5namRneHMyCGguZ2pkZ3hzMghoLmdqZGd4czIIaC5namRneHMyCGguZ2pkZ3hzMghoLmdqZGd4czIIaC5namRneHMyDmgubTd2dGRyMjdtMjNyOAByITFYY1A2ZmNFajZoOVpyRXN4bjE4dkRKNnFVUDZmQ3p1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630</Words>
  <Characters>3471</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5</cp:revision>
  <dcterms:created xsi:type="dcterms:W3CDTF">2025-06-22T21:51:00Z</dcterms:created>
  <dcterms:modified xsi:type="dcterms:W3CDTF">2025-06-22T22:55:00Z</dcterms:modified>
</cp:coreProperties>
</file>