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378C8815" w:rsidR="009C0D7E" w:rsidRPr="004667B8" w:rsidRDefault="008E427C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CP/12</w:t>
      </w:r>
      <w:r w:rsidR="006F7779">
        <w:rPr>
          <w:rFonts w:ascii="Arial" w:hAnsi="Arial" w:cs="Arial"/>
          <w:b/>
          <w:sz w:val="22"/>
          <w:lang w:val="es-ES"/>
        </w:rPr>
        <w:t>35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F991623" w:rsidR="009C0D7E" w:rsidRDefault="00143E03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393782">
        <w:rPr>
          <w:rFonts w:ascii="Arial" w:hAnsi="Arial" w:cs="Arial"/>
          <w:sz w:val="22"/>
          <w:lang w:val="es-ES"/>
        </w:rPr>
        <w:t>de 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70C94324" w14:textId="77777777" w:rsidR="008E427C" w:rsidRPr="008E427C" w:rsidRDefault="008E427C" w:rsidP="008E427C">
      <w:pPr>
        <w:jc w:val="center"/>
        <w:rPr>
          <w:rFonts w:ascii="Arial" w:hAnsi="Arial" w:cs="Arial"/>
          <w:b/>
          <w:sz w:val="28"/>
          <w:szCs w:val="28"/>
        </w:rPr>
      </w:pPr>
      <w:r w:rsidRPr="008E427C">
        <w:rPr>
          <w:rFonts w:ascii="Arial" w:hAnsi="Arial" w:cs="Arial"/>
          <w:b/>
          <w:sz w:val="28"/>
          <w:szCs w:val="28"/>
        </w:rPr>
        <w:t>LIDERA NUEVO LEÓN LA CONSTRUCCIÓN DE LA PRIMERA POLÍTICA DE TURISMO SOSTENIBLE DE MÉXICO</w:t>
      </w:r>
    </w:p>
    <w:p w14:paraId="2DAEB3EF" w14:textId="77777777" w:rsidR="000D39CB" w:rsidRDefault="000D39CB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655E37C0" w:rsidR="0092409C" w:rsidRDefault="008E427C" w:rsidP="008E427C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8E427C">
        <w:rPr>
          <w:rFonts w:ascii="Arial" w:hAnsi="Arial" w:cs="Arial"/>
          <w:i/>
        </w:rPr>
        <w:t>La Política reúne el trabajo de las 32 entidades federativas y fue coordinada por la Comisión de Sustentabilidad de ASETUR.</w:t>
      </w:r>
    </w:p>
    <w:p w14:paraId="278AAC70" w14:textId="77777777" w:rsidR="008E427C" w:rsidRPr="008E427C" w:rsidRDefault="008E427C" w:rsidP="008E427C">
      <w:pPr>
        <w:pStyle w:val="Prrafodelista"/>
        <w:numPr>
          <w:ilvl w:val="0"/>
          <w:numId w:val="20"/>
        </w:numPr>
        <w:rPr>
          <w:rFonts w:ascii="Arial" w:hAnsi="Arial" w:cs="Arial"/>
          <w:i/>
        </w:rPr>
      </w:pPr>
      <w:r w:rsidRPr="008E427C">
        <w:rPr>
          <w:rFonts w:ascii="Arial" w:hAnsi="Arial" w:cs="Arial"/>
          <w:i/>
        </w:rPr>
        <w:t>Establece cinco ejes estratégicos, 16 líneas de acción y 60 acciones clave, con responsables y plazos de ejecución.</w:t>
      </w:r>
    </w:p>
    <w:p w14:paraId="3AD5EF5D" w14:textId="77777777" w:rsidR="008E427C" w:rsidRPr="008E427C" w:rsidRDefault="008E427C" w:rsidP="008E427C">
      <w:pPr>
        <w:pStyle w:val="Prrafodelista"/>
        <w:jc w:val="both"/>
        <w:rPr>
          <w:rFonts w:ascii="Arial" w:hAnsi="Arial" w:cs="Arial"/>
          <w:i/>
        </w:rPr>
      </w:pPr>
    </w:p>
    <w:p w14:paraId="6A8D9FC2" w14:textId="77777777" w:rsidR="008E427C" w:rsidRDefault="008E427C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62A982E5" w14:textId="77777777" w:rsid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Ciudad de México (CDMX)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Pr="008E427C">
        <w:rPr>
          <w:rFonts w:ascii="Arial" w:hAnsi="Arial" w:cs="Arial"/>
          <w:sz w:val="28"/>
          <w:szCs w:val="28"/>
        </w:rPr>
        <w:t xml:space="preserve">El Gobierno del Estado de Nuevo León, a través de la Secretaría de Turismo, presentó, durante la décima edición del </w:t>
      </w:r>
      <w:proofErr w:type="spellStart"/>
      <w:r w:rsidRPr="008E427C">
        <w:rPr>
          <w:rFonts w:ascii="Arial" w:hAnsi="Arial" w:cs="Arial"/>
          <w:sz w:val="28"/>
          <w:szCs w:val="28"/>
        </w:rPr>
        <w:t>Sustainable</w:t>
      </w:r>
      <w:proofErr w:type="spellEnd"/>
      <w:r w:rsidRPr="008E427C">
        <w:rPr>
          <w:rFonts w:ascii="Arial" w:hAnsi="Arial" w:cs="Arial"/>
          <w:sz w:val="28"/>
          <w:szCs w:val="28"/>
        </w:rPr>
        <w:t xml:space="preserve"> &amp; Social Tourism Summit, la Política de Turismo Sostenible de México 2026-2030, que establece acciones para incorporar la sostenibilidad en la planeación y las decisiones turísticas de las entidades federativas.</w:t>
      </w:r>
    </w:p>
    <w:p w14:paraId="61A80C79" w14:textId="77777777" w:rsidR="008E427C" w:rsidRP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</w:p>
    <w:p w14:paraId="1C0F742B" w14:textId="77777777" w:rsid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  <w:r w:rsidRPr="008E427C">
        <w:rPr>
          <w:rFonts w:ascii="Arial" w:hAnsi="Arial" w:cs="Arial"/>
          <w:sz w:val="28"/>
          <w:szCs w:val="28"/>
        </w:rPr>
        <w:t>La elaboración de esta primera Política fue coordinada por la Comisión de Sustentabilidad de la Unión de Secretarías y Secretarios de Turismo de México, ASETUR, a cargo de la Secretaria de Turismo de Nuevo León, Maricarmen Martínez Villarreal.</w:t>
      </w:r>
    </w:p>
    <w:p w14:paraId="06F37A7E" w14:textId="77777777" w:rsidR="008E427C" w:rsidRP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</w:p>
    <w:p w14:paraId="17E85B75" w14:textId="77777777" w:rsid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  <w:r w:rsidRPr="008E427C">
        <w:rPr>
          <w:rFonts w:ascii="Arial" w:hAnsi="Arial" w:cs="Arial"/>
          <w:sz w:val="28"/>
          <w:szCs w:val="28"/>
        </w:rPr>
        <w:t>“Hoy, desde Nuevo León, cumplimos uno de los compromisos que asumimos al frente de la Comisión: presentar la primera Política de Turismo Sostenible de México”, afirmó Martínez Villarreal.</w:t>
      </w:r>
    </w:p>
    <w:p w14:paraId="45AEE2E7" w14:textId="77777777" w:rsidR="008E427C" w:rsidRP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</w:p>
    <w:p w14:paraId="48095612" w14:textId="77777777" w:rsidR="008E427C" w:rsidRP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  <w:r w:rsidRPr="008E427C">
        <w:rPr>
          <w:rFonts w:ascii="Arial" w:hAnsi="Arial" w:cs="Arial"/>
          <w:sz w:val="28"/>
          <w:szCs w:val="28"/>
        </w:rPr>
        <w:t xml:space="preserve">Como antecedente de este trabajo, en Madrid, durante una reunión de </w:t>
      </w:r>
      <w:proofErr w:type="gramStart"/>
      <w:r w:rsidRPr="008E427C">
        <w:rPr>
          <w:rFonts w:ascii="Arial" w:hAnsi="Arial" w:cs="Arial"/>
          <w:sz w:val="28"/>
          <w:szCs w:val="28"/>
        </w:rPr>
        <w:t>trabajo</w:t>
      </w:r>
      <w:proofErr w:type="gramEnd"/>
      <w:r w:rsidRPr="008E427C">
        <w:rPr>
          <w:rFonts w:ascii="Arial" w:hAnsi="Arial" w:cs="Arial"/>
          <w:sz w:val="28"/>
          <w:szCs w:val="28"/>
        </w:rPr>
        <w:t xml:space="preserve"> de ASETUR en el marco de FITUR 2026, se presentó “Turismo Sostenible: México en Movimiento”, documento que reunió 32 buenas prácticas, una por cada entidad federativa.</w:t>
      </w:r>
    </w:p>
    <w:p w14:paraId="2937BDB8" w14:textId="77777777" w:rsid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  <w:r w:rsidRPr="008E427C">
        <w:rPr>
          <w:rFonts w:ascii="Arial" w:hAnsi="Arial" w:cs="Arial"/>
          <w:sz w:val="28"/>
          <w:szCs w:val="28"/>
        </w:rPr>
        <w:lastRenderedPageBreak/>
        <w:t>También se puso a disposición del sector un curso en línea de seis horas. La integración de la Política se desarrolló durante un año de trabajo.</w:t>
      </w:r>
    </w:p>
    <w:p w14:paraId="61439B6C" w14:textId="77777777" w:rsidR="008E427C" w:rsidRP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</w:p>
    <w:p w14:paraId="5A75F2C4" w14:textId="77777777" w:rsid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  <w:r w:rsidRPr="008E427C">
        <w:rPr>
          <w:rFonts w:ascii="Arial" w:hAnsi="Arial" w:cs="Arial"/>
          <w:sz w:val="28"/>
          <w:szCs w:val="28"/>
        </w:rPr>
        <w:t>En su construcción participaron todas las entidades federativas mediante tres talleres que reunieron a más de 500 personas.</w:t>
      </w:r>
    </w:p>
    <w:p w14:paraId="79AE6076" w14:textId="77777777" w:rsidR="008E427C" w:rsidRP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</w:p>
    <w:p w14:paraId="79EF2882" w14:textId="77777777" w:rsid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  <w:r w:rsidRPr="008E427C">
        <w:rPr>
          <w:rFonts w:ascii="Arial" w:hAnsi="Arial" w:cs="Arial"/>
          <w:sz w:val="28"/>
          <w:szCs w:val="28"/>
        </w:rPr>
        <w:t>El proceso contó con el acompañamiento de la Cooperación Técnica Alemana, GIZ, y con la validación de la Asociación Nacional de Autoridades Ambientales Estatales, ANAAE, y la Asociación Mexicana de Secretarios de Desarrollo Económico, AMSDE.</w:t>
      </w:r>
    </w:p>
    <w:p w14:paraId="31B79417" w14:textId="77777777" w:rsidR="008E427C" w:rsidRP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</w:p>
    <w:p w14:paraId="66F2053A" w14:textId="77777777" w:rsid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  <w:r w:rsidRPr="008E427C">
        <w:rPr>
          <w:rFonts w:ascii="Arial" w:hAnsi="Arial" w:cs="Arial"/>
          <w:sz w:val="28"/>
          <w:szCs w:val="28"/>
        </w:rPr>
        <w:t>La coordinación de este proceso permitió consolidar una red nacional de colaboración entre las Secretarías de Turismo, en la que las entidades compartieron retos y experiencias para avanzar de manera conjunta en materia de sostenibilidad.</w:t>
      </w:r>
    </w:p>
    <w:p w14:paraId="6AB90EB2" w14:textId="77777777" w:rsidR="008E427C" w:rsidRP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</w:p>
    <w:p w14:paraId="6DBF619A" w14:textId="77777777" w:rsid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  <w:r w:rsidRPr="008E427C">
        <w:rPr>
          <w:rFonts w:ascii="Arial" w:hAnsi="Arial" w:cs="Arial"/>
          <w:sz w:val="28"/>
          <w:szCs w:val="28"/>
        </w:rPr>
        <w:t>La Política está integrada por cinco ejes estratégicos: políticas y gobernanza para un turismo sostenible; cultura turística para la sostenibilidad; oferta turística sostenible y regenerativa; resiliencia climática y gestión de riesgos; y financiamiento.</w:t>
      </w:r>
    </w:p>
    <w:p w14:paraId="5875A26C" w14:textId="77777777" w:rsidR="008E427C" w:rsidRP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</w:p>
    <w:p w14:paraId="6210417C" w14:textId="77777777" w:rsid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  <w:r w:rsidRPr="008E427C">
        <w:rPr>
          <w:rFonts w:ascii="Arial" w:hAnsi="Arial" w:cs="Arial"/>
          <w:sz w:val="28"/>
          <w:szCs w:val="28"/>
        </w:rPr>
        <w:t>Estos ejes comprenden 16 líneas de acción y 60 acciones clave, cada una con responsables y plazos de ejecución de corto, mediano y largo plazo.</w:t>
      </w:r>
    </w:p>
    <w:p w14:paraId="33E4E852" w14:textId="77777777" w:rsidR="008E427C" w:rsidRP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</w:p>
    <w:p w14:paraId="24AD2BA8" w14:textId="77777777" w:rsidR="008E427C" w:rsidRP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  <w:r w:rsidRPr="008E427C">
        <w:rPr>
          <w:rFonts w:ascii="Arial" w:hAnsi="Arial" w:cs="Arial"/>
          <w:sz w:val="28"/>
          <w:szCs w:val="28"/>
        </w:rPr>
        <w:t xml:space="preserve">En la presentación participaron </w:t>
      </w:r>
      <w:proofErr w:type="spellStart"/>
      <w:r w:rsidRPr="008E427C">
        <w:rPr>
          <w:rFonts w:ascii="Arial" w:hAnsi="Arial" w:cs="Arial"/>
          <w:sz w:val="28"/>
          <w:szCs w:val="28"/>
        </w:rPr>
        <w:t>Philipp</w:t>
      </w:r>
      <w:proofErr w:type="spellEnd"/>
      <w:r w:rsidRPr="008E427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E427C">
        <w:rPr>
          <w:rFonts w:ascii="Arial" w:hAnsi="Arial" w:cs="Arial"/>
          <w:sz w:val="28"/>
          <w:szCs w:val="28"/>
        </w:rPr>
        <w:t>Schukat</w:t>
      </w:r>
      <w:proofErr w:type="spellEnd"/>
      <w:r w:rsidRPr="008E427C">
        <w:rPr>
          <w:rFonts w:ascii="Arial" w:hAnsi="Arial" w:cs="Arial"/>
          <w:sz w:val="28"/>
          <w:szCs w:val="28"/>
        </w:rPr>
        <w:t>, coordinador del Clúster Clima de GIZ; Roberto Monroy García, secretario de Turismo de Michoacán y presidente de ASETUR; Norma Elvia Martínez Santos, secretaria de Medio Ambiente y Desarrollo Sustentable de Baja California y secretaria general de la ANAAE; y Liliana Trejo, directora de Vinculación de la Secretaría de Economía de Sonora, en representación de la AMSDE.</w:t>
      </w:r>
    </w:p>
    <w:p w14:paraId="22709E4E" w14:textId="77777777" w:rsid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  <w:r w:rsidRPr="008E427C">
        <w:rPr>
          <w:rFonts w:ascii="Arial" w:hAnsi="Arial" w:cs="Arial"/>
          <w:sz w:val="28"/>
          <w:szCs w:val="28"/>
        </w:rPr>
        <w:lastRenderedPageBreak/>
        <w:t>También participó Perla Liliana Saavedra Domínguez, directora de Planeación de Política Turística Sostenible de la Secretaría de Turismo de Nuevo León y coordinadora de la elaboración de la Política, quien presentó el proceso de construcción y sus ejes.</w:t>
      </w:r>
    </w:p>
    <w:p w14:paraId="6FB15885" w14:textId="77777777" w:rsidR="008E427C" w:rsidRP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</w:p>
    <w:p w14:paraId="5575DABF" w14:textId="77777777" w:rsid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  <w:r w:rsidRPr="008E427C">
        <w:rPr>
          <w:rFonts w:ascii="Arial" w:hAnsi="Arial" w:cs="Arial"/>
          <w:sz w:val="28"/>
          <w:szCs w:val="28"/>
        </w:rPr>
        <w:t>Tras darse a conocer, la siguiente etapa será la implementación de la Política en las entidades federativas. Cada Secretaría de Turismo la incorporará a su planeación, la adecuará a las condiciones y prioridades de su territorio, designará responsables y documentará sus avances.</w:t>
      </w:r>
    </w:p>
    <w:p w14:paraId="019DD224" w14:textId="77777777" w:rsidR="008E427C" w:rsidRPr="008E427C" w:rsidRDefault="008E427C" w:rsidP="008E427C">
      <w:pPr>
        <w:jc w:val="both"/>
        <w:rPr>
          <w:rFonts w:ascii="Arial" w:hAnsi="Arial" w:cs="Arial"/>
          <w:sz w:val="28"/>
          <w:szCs w:val="28"/>
        </w:rPr>
      </w:pPr>
    </w:p>
    <w:p w14:paraId="10DD2A39" w14:textId="2555A502" w:rsidR="0092409C" w:rsidRDefault="008E427C" w:rsidP="008E427C">
      <w:pPr>
        <w:jc w:val="both"/>
        <w:rPr>
          <w:rFonts w:ascii="Arial" w:hAnsi="Arial" w:cs="Arial"/>
          <w:sz w:val="28"/>
          <w:szCs w:val="28"/>
        </w:rPr>
      </w:pPr>
      <w:r w:rsidRPr="008E427C">
        <w:rPr>
          <w:rFonts w:ascii="Arial" w:hAnsi="Arial" w:cs="Arial"/>
          <w:sz w:val="28"/>
          <w:szCs w:val="28"/>
        </w:rPr>
        <w:t>“Una política pública adquiere valor cuando se aplica, se mide y rinde cuentas. Desde Nuevo León seguiremos al frente de esta agenda, acompañando a los estados y dando seguimiento a los compromisos asumidos”, puntualizó Martínez Villarreal.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A2590" w14:textId="77777777" w:rsidR="00CE7AFA" w:rsidRDefault="00CE7AFA" w:rsidP="00E83348">
      <w:r>
        <w:separator/>
      </w:r>
    </w:p>
  </w:endnote>
  <w:endnote w:type="continuationSeparator" w:id="0">
    <w:p w14:paraId="4A07D79D" w14:textId="77777777" w:rsidR="00CE7AFA" w:rsidRDefault="00CE7AFA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BF75F" w14:textId="77777777" w:rsidR="00CE7AFA" w:rsidRDefault="00CE7AFA" w:rsidP="00E83348">
      <w:r>
        <w:separator/>
      </w:r>
    </w:p>
  </w:footnote>
  <w:footnote w:type="continuationSeparator" w:id="0">
    <w:p w14:paraId="2A3D0DBC" w14:textId="77777777" w:rsidR="00CE7AFA" w:rsidRDefault="00CE7AFA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6360CC7"/>
    <w:multiLevelType w:val="hybridMultilevel"/>
    <w:tmpl w:val="DB784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2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77CA2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3E03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93782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6F7779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5385C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E427C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296F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E7AFA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D56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8D81E4-E6C6-42AD-AA0C-7CBD1EB3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2026-09-02T18:46:00Z</dcterms:created>
  <dcterms:modified xsi:type="dcterms:W3CDTF">2026-09-02T18:46:00Z</dcterms:modified>
</cp:coreProperties>
</file>