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8EC4F0B" w:rsidR="00EA29FA" w:rsidRPr="00C60FD1" w:rsidRDefault="00C90637" w:rsidP="00EA29FA">
      <w:pPr>
        <w:jc w:val="right"/>
        <w:rPr>
          <w:rFonts w:ascii="Arial" w:hAnsi="Arial" w:cs="Arial"/>
          <w:b/>
          <w:sz w:val="22"/>
          <w:lang w:val="es-ES"/>
        </w:rPr>
      </w:pPr>
      <w:r>
        <w:rPr>
          <w:rFonts w:ascii="Arial" w:hAnsi="Arial" w:cs="Arial"/>
          <w:b/>
          <w:sz w:val="22"/>
          <w:lang w:val="es-ES"/>
        </w:rPr>
        <w:t>CP/0</w:t>
      </w:r>
      <w:r w:rsidR="00E62F84">
        <w:rPr>
          <w:rFonts w:ascii="Arial" w:hAnsi="Arial" w:cs="Arial"/>
          <w:b/>
          <w:sz w:val="22"/>
          <w:lang w:val="es-ES"/>
        </w:rPr>
        <w:t>115/2026</w:t>
      </w:r>
    </w:p>
    <w:p w14:paraId="695E3F55" w14:textId="0721F5B1" w:rsidR="00703B09" w:rsidRDefault="00E62F84" w:rsidP="00703B09">
      <w:pPr>
        <w:jc w:val="right"/>
        <w:rPr>
          <w:rFonts w:ascii="Arial" w:hAnsi="Arial" w:cs="Arial"/>
          <w:sz w:val="22"/>
          <w:lang w:val="es-ES"/>
        </w:rPr>
      </w:pPr>
      <w:r>
        <w:rPr>
          <w:rFonts w:ascii="Arial" w:hAnsi="Arial" w:cs="Arial"/>
          <w:sz w:val="22"/>
          <w:lang w:val="es-ES"/>
        </w:rPr>
        <w:t>26 de enero de 2026</w:t>
      </w:r>
    </w:p>
    <w:p w14:paraId="1464C98A" w14:textId="77777777" w:rsidR="00703B09" w:rsidRDefault="00703B09" w:rsidP="00703B09">
      <w:pPr>
        <w:jc w:val="right"/>
        <w:rPr>
          <w:rFonts w:ascii="Arial" w:hAnsi="Arial" w:cs="Arial"/>
          <w:sz w:val="22"/>
          <w:lang w:val="es-ES"/>
        </w:rPr>
      </w:pPr>
    </w:p>
    <w:p w14:paraId="2040253F" w14:textId="7DE864C3" w:rsidR="00A23A57" w:rsidRDefault="00E62F84" w:rsidP="00580ABF">
      <w:pPr>
        <w:jc w:val="center"/>
        <w:rPr>
          <w:rFonts w:ascii="Arial" w:hAnsi="Arial" w:cs="Arial"/>
          <w:b/>
          <w:sz w:val="28"/>
          <w:szCs w:val="28"/>
        </w:rPr>
      </w:pPr>
      <w:r w:rsidRPr="00E62F84">
        <w:rPr>
          <w:rFonts w:ascii="Arial" w:hAnsi="Arial" w:cs="Arial"/>
          <w:b/>
          <w:sz w:val="28"/>
          <w:szCs w:val="28"/>
        </w:rPr>
        <w:t xml:space="preserve">NUEVO LEÓN PRESENTA SU OFERTA TURÍSTICA EN PARÍS </w:t>
      </w:r>
      <w:r>
        <w:rPr>
          <w:rFonts w:ascii="Arial" w:hAnsi="Arial" w:cs="Arial"/>
          <w:b/>
          <w:sz w:val="28"/>
          <w:szCs w:val="28"/>
        </w:rPr>
        <w:t xml:space="preserve">Y FORTALECE </w:t>
      </w:r>
      <w:r w:rsidRPr="00E62F84">
        <w:rPr>
          <w:rFonts w:ascii="Arial" w:hAnsi="Arial" w:cs="Arial"/>
          <w:b/>
          <w:sz w:val="28"/>
          <w:szCs w:val="28"/>
        </w:rPr>
        <w:t>SU CONECTIVIDAD INTERNACIONAL</w:t>
      </w:r>
    </w:p>
    <w:p w14:paraId="4F730ED2" w14:textId="77777777" w:rsidR="00580ABF" w:rsidRDefault="00580ABF" w:rsidP="00580ABF">
      <w:pPr>
        <w:jc w:val="center"/>
        <w:rPr>
          <w:rFonts w:ascii="Arial" w:hAnsi="Arial" w:cs="Arial"/>
          <w:b/>
          <w:sz w:val="28"/>
          <w:szCs w:val="28"/>
        </w:rPr>
      </w:pPr>
    </w:p>
    <w:p w14:paraId="13A816D7" w14:textId="41F4389E" w:rsidR="00E62F84" w:rsidRDefault="00E62F84" w:rsidP="00E62F84">
      <w:pPr>
        <w:pStyle w:val="Prrafodelista"/>
        <w:numPr>
          <w:ilvl w:val="0"/>
          <w:numId w:val="18"/>
        </w:numPr>
        <w:rPr>
          <w:rFonts w:ascii="Arial" w:hAnsi="Arial" w:cs="Arial"/>
          <w:i/>
        </w:rPr>
      </w:pPr>
      <w:bookmarkStart w:id="0" w:name="_GoBack"/>
      <w:r w:rsidRPr="00E62F84">
        <w:rPr>
          <w:rFonts w:ascii="Arial" w:hAnsi="Arial" w:cs="Arial"/>
          <w:i/>
        </w:rPr>
        <w:t>La Secretaría de Turismo de Nuevo León realizó una presentación de destino en París ante medios y actores del sector turístico.</w:t>
      </w:r>
    </w:p>
    <w:p w14:paraId="26A80E02" w14:textId="77777777" w:rsidR="00E62F84" w:rsidRPr="00E62F84" w:rsidRDefault="00E62F84" w:rsidP="00E62F84">
      <w:pPr>
        <w:pStyle w:val="Prrafodelista"/>
        <w:numPr>
          <w:ilvl w:val="0"/>
          <w:numId w:val="18"/>
        </w:numPr>
        <w:rPr>
          <w:rFonts w:ascii="Arial" w:hAnsi="Arial" w:cs="Arial"/>
          <w:i/>
        </w:rPr>
      </w:pPr>
      <w:r w:rsidRPr="00E62F84">
        <w:rPr>
          <w:rFonts w:ascii="Arial" w:hAnsi="Arial" w:cs="Arial"/>
          <w:i/>
        </w:rPr>
        <w:t>El vuelo directo Monterrey-París de Aeroméxico iniciará operaciones el 13 de abril de 2026.</w:t>
      </w:r>
    </w:p>
    <w:p w14:paraId="1EFEFE5E" w14:textId="77777777" w:rsidR="00E62F84" w:rsidRPr="00E62F84" w:rsidRDefault="00E62F84" w:rsidP="00E62F84">
      <w:pPr>
        <w:jc w:val="both"/>
        <w:rPr>
          <w:rFonts w:ascii="Arial" w:hAnsi="Arial" w:cs="Arial"/>
          <w:i/>
        </w:rPr>
      </w:pPr>
    </w:p>
    <w:p w14:paraId="08E33BB8" w14:textId="1DA44338" w:rsidR="00E62F84" w:rsidRDefault="00E62F84" w:rsidP="00E62F84">
      <w:pPr>
        <w:jc w:val="both"/>
        <w:rPr>
          <w:rFonts w:ascii="Arial" w:hAnsi="Arial" w:cs="Arial"/>
          <w:sz w:val="28"/>
          <w:szCs w:val="28"/>
        </w:rPr>
      </w:pPr>
      <w:r>
        <w:rPr>
          <w:rFonts w:ascii="Arial" w:hAnsi="Arial" w:cs="Arial"/>
          <w:b/>
          <w:sz w:val="28"/>
          <w:szCs w:val="28"/>
        </w:rPr>
        <w:t>París, Francia.</w:t>
      </w:r>
      <w:r w:rsidR="00EA29FA" w:rsidRPr="00927177">
        <w:rPr>
          <w:rFonts w:ascii="Arial" w:hAnsi="Arial" w:cs="Arial"/>
          <w:b/>
          <w:sz w:val="28"/>
          <w:szCs w:val="28"/>
        </w:rPr>
        <w:t>-</w:t>
      </w:r>
      <w:r w:rsidR="00EA29FA">
        <w:rPr>
          <w:rFonts w:ascii="Arial" w:hAnsi="Arial" w:cs="Arial"/>
          <w:b/>
          <w:sz w:val="28"/>
          <w:szCs w:val="28"/>
        </w:rPr>
        <w:t xml:space="preserve"> </w:t>
      </w:r>
      <w:r w:rsidRPr="00E62F84">
        <w:rPr>
          <w:rFonts w:ascii="Arial" w:hAnsi="Arial" w:cs="Arial"/>
          <w:sz w:val="28"/>
          <w:szCs w:val="28"/>
        </w:rPr>
        <w:t>La Secretaría de Turismo de Nuevo León realizó una presentación de destino en París ante medios de comunicación, operadores turísticos, agencias de viajes y representantes del sector turístico, con el objetivo de dar a conocer la oferta turística del estado y reforzar su presencia en el mercado europeo.</w:t>
      </w:r>
    </w:p>
    <w:p w14:paraId="41B374AA" w14:textId="77777777" w:rsidR="00E62F84" w:rsidRPr="00E62F84" w:rsidRDefault="00E62F84" w:rsidP="00E62F84">
      <w:pPr>
        <w:jc w:val="both"/>
        <w:rPr>
          <w:rFonts w:ascii="Arial" w:hAnsi="Arial" w:cs="Arial"/>
          <w:sz w:val="28"/>
          <w:szCs w:val="28"/>
        </w:rPr>
      </w:pPr>
    </w:p>
    <w:p w14:paraId="1076A8F6" w14:textId="77777777" w:rsidR="00E62F84" w:rsidRDefault="00E62F84" w:rsidP="00E62F84">
      <w:pPr>
        <w:jc w:val="both"/>
        <w:rPr>
          <w:rFonts w:ascii="Arial" w:hAnsi="Arial" w:cs="Arial"/>
          <w:sz w:val="28"/>
          <w:szCs w:val="28"/>
        </w:rPr>
      </w:pPr>
      <w:r w:rsidRPr="00E62F84">
        <w:rPr>
          <w:rFonts w:ascii="Arial" w:hAnsi="Arial" w:cs="Arial"/>
          <w:sz w:val="28"/>
          <w:szCs w:val="28"/>
        </w:rPr>
        <w:t>El evento se llevó a cabo en coordinación con la Secretaría de Relaciones Exteriores, a través de la Embajada de México en Francia, y contó con la participación de Aeroméxico en el marco del anuncio del vuelo directo Monterrey-París, que iniciará operaciones el 13 de abril de 2026, fortaleciendo la conectividad aérea de Nuevo León con Europa a través del Aeropuerto Charles de Gaulle.</w:t>
      </w:r>
    </w:p>
    <w:p w14:paraId="1C8F75E0" w14:textId="77777777" w:rsidR="00E62F84" w:rsidRPr="00E62F84" w:rsidRDefault="00E62F84" w:rsidP="00E62F84">
      <w:pPr>
        <w:jc w:val="both"/>
        <w:rPr>
          <w:rFonts w:ascii="Arial" w:hAnsi="Arial" w:cs="Arial"/>
          <w:sz w:val="28"/>
          <w:szCs w:val="28"/>
        </w:rPr>
      </w:pPr>
    </w:p>
    <w:p w14:paraId="333C91CD" w14:textId="77777777" w:rsidR="00E62F84" w:rsidRDefault="00E62F84" w:rsidP="00E62F84">
      <w:pPr>
        <w:jc w:val="both"/>
        <w:rPr>
          <w:rFonts w:ascii="Arial" w:hAnsi="Arial" w:cs="Arial"/>
          <w:sz w:val="28"/>
          <w:szCs w:val="28"/>
        </w:rPr>
      </w:pPr>
      <w:r w:rsidRPr="00E62F84">
        <w:rPr>
          <w:rFonts w:ascii="Arial" w:hAnsi="Arial" w:cs="Arial"/>
          <w:sz w:val="28"/>
          <w:szCs w:val="28"/>
        </w:rPr>
        <w:t>En su mensaje de bienvenida, la Embajadora de México en Francia, Blanca Jiménez Cisneros declaró que esto reforzará los lazos entre ambas ciudades.</w:t>
      </w:r>
    </w:p>
    <w:p w14:paraId="46A9DD3A" w14:textId="77777777" w:rsidR="00E62F84" w:rsidRPr="00E62F84" w:rsidRDefault="00E62F84" w:rsidP="00E62F84">
      <w:pPr>
        <w:jc w:val="both"/>
        <w:rPr>
          <w:rFonts w:ascii="Arial" w:hAnsi="Arial" w:cs="Arial"/>
          <w:sz w:val="28"/>
          <w:szCs w:val="28"/>
        </w:rPr>
      </w:pPr>
    </w:p>
    <w:p w14:paraId="35B2344C" w14:textId="6DA9E4EC" w:rsidR="00E62F84" w:rsidRDefault="00E62F84" w:rsidP="00E62F84">
      <w:pPr>
        <w:jc w:val="both"/>
        <w:rPr>
          <w:rFonts w:ascii="Arial" w:hAnsi="Arial" w:cs="Arial"/>
          <w:sz w:val="28"/>
          <w:szCs w:val="28"/>
        </w:rPr>
      </w:pPr>
      <w:r w:rsidRPr="00E62F84">
        <w:rPr>
          <w:rFonts w:ascii="Arial" w:hAnsi="Arial" w:cs="Arial"/>
          <w:sz w:val="28"/>
          <w:szCs w:val="28"/>
        </w:rPr>
        <w:t>“México es una potencia turística global, y proyecta en convertirse en el quinto país más visitado del mundo. El impulso que dará el lanzamiento de esta nueva ruta que generará nuevas oportunidades y reforzará los lazos entre México y Francia”, apuntó</w:t>
      </w:r>
      <w:r>
        <w:rPr>
          <w:rFonts w:ascii="Arial" w:hAnsi="Arial" w:cs="Arial"/>
          <w:sz w:val="28"/>
          <w:szCs w:val="28"/>
        </w:rPr>
        <w:t>.</w:t>
      </w:r>
    </w:p>
    <w:p w14:paraId="7D98E584" w14:textId="77777777" w:rsidR="00E62F84" w:rsidRDefault="00E62F84" w:rsidP="00E62F84">
      <w:pPr>
        <w:jc w:val="both"/>
        <w:rPr>
          <w:rFonts w:ascii="Arial" w:hAnsi="Arial" w:cs="Arial"/>
          <w:sz w:val="28"/>
          <w:szCs w:val="28"/>
        </w:rPr>
      </w:pPr>
    </w:p>
    <w:p w14:paraId="29C02833" w14:textId="77777777" w:rsidR="00E62F84" w:rsidRPr="00E62F84" w:rsidRDefault="00E62F84" w:rsidP="00E62F84">
      <w:pPr>
        <w:jc w:val="both"/>
        <w:rPr>
          <w:rFonts w:ascii="Arial" w:hAnsi="Arial" w:cs="Arial"/>
          <w:sz w:val="28"/>
          <w:szCs w:val="28"/>
        </w:rPr>
      </w:pPr>
    </w:p>
    <w:p w14:paraId="108D24C0" w14:textId="77777777" w:rsidR="00E62F84" w:rsidRDefault="00E62F84" w:rsidP="00E62F84">
      <w:pPr>
        <w:jc w:val="both"/>
        <w:rPr>
          <w:rFonts w:ascii="Arial" w:hAnsi="Arial" w:cs="Arial"/>
          <w:sz w:val="28"/>
          <w:szCs w:val="28"/>
        </w:rPr>
      </w:pPr>
      <w:r w:rsidRPr="00E62F84">
        <w:rPr>
          <w:rFonts w:ascii="Arial" w:hAnsi="Arial" w:cs="Arial"/>
          <w:sz w:val="28"/>
          <w:szCs w:val="28"/>
        </w:rPr>
        <w:lastRenderedPageBreak/>
        <w:t xml:space="preserve">Durante el encuentro, la secretaria de Turismo de Nuevo León, Maricarmen Martínez Villarreal, destacó la relevancia de la conectividad aérea para el desarrollo turístico y la proyección internacional del estado. </w:t>
      </w:r>
    </w:p>
    <w:p w14:paraId="4BD2E6BF" w14:textId="77777777" w:rsidR="00E62F84" w:rsidRPr="00E62F84" w:rsidRDefault="00E62F84" w:rsidP="00E62F84">
      <w:pPr>
        <w:jc w:val="both"/>
        <w:rPr>
          <w:rFonts w:ascii="Arial" w:hAnsi="Arial" w:cs="Arial"/>
          <w:sz w:val="28"/>
          <w:szCs w:val="28"/>
        </w:rPr>
      </w:pPr>
    </w:p>
    <w:p w14:paraId="11C784C3" w14:textId="77777777" w:rsidR="00E62F84" w:rsidRDefault="00E62F84" w:rsidP="00E62F84">
      <w:pPr>
        <w:jc w:val="both"/>
        <w:rPr>
          <w:rFonts w:ascii="Arial" w:hAnsi="Arial" w:cs="Arial"/>
          <w:sz w:val="28"/>
          <w:szCs w:val="28"/>
        </w:rPr>
      </w:pPr>
      <w:r w:rsidRPr="00E62F84">
        <w:rPr>
          <w:rFonts w:ascii="Arial" w:hAnsi="Arial" w:cs="Arial"/>
          <w:sz w:val="28"/>
          <w:szCs w:val="28"/>
        </w:rPr>
        <w:t>“La conectividad aérea es un componente clave para el desarrollo turístico, porque facilita el intercambio entre destinos y fortalece la proyección internacional de Nuevo León”, mencionó Martínez Villarreal.</w:t>
      </w:r>
    </w:p>
    <w:p w14:paraId="74EB0C65" w14:textId="77777777" w:rsidR="00E62F84" w:rsidRPr="00E62F84" w:rsidRDefault="00E62F84" w:rsidP="00E62F84">
      <w:pPr>
        <w:jc w:val="both"/>
        <w:rPr>
          <w:rFonts w:ascii="Arial" w:hAnsi="Arial" w:cs="Arial"/>
          <w:sz w:val="28"/>
          <w:szCs w:val="28"/>
        </w:rPr>
      </w:pPr>
    </w:p>
    <w:p w14:paraId="2E3CEA5B" w14:textId="77777777" w:rsidR="00E62F84" w:rsidRDefault="00E62F84" w:rsidP="00E62F84">
      <w:pPr>
        <w:jc w:val="both"/>
        <w:rPr>
          <w:rFonts w:ascii="Arial" w:hAnsi="Arial" w:cs="Arial"/>
          <w:sz w:val="28"/>
          <w:szCs w:val="28"/>
        </w:rPr>
      </w:pPr>
      <w:r w:rsidRPr="00E62F84">
        <w:rPr>
          <w:rFonts w:ascii="Arial" w:hAnsi="Arial" w:cs="Arial"/>
          <w:sz w:val="28"/>
          <w:szCs w:val="28"/>
        </w:rPr>
        <w:t>La funcionaria agregó que Nuevo León cuenta con una oferta turística diversa, así como con infraestructura y servicios que permiten atender distintos segmentos, tanto de turismo de placer como de turismo de negocios, bajo una visión de crecimiento sostenible y competitivo, alineada con las nuevas tendencias del turismo internacional.</w:t>
      </w:r>
    </w:p>
    <w:p w14:paraId="784764D1" w14:textId="77777777" w:rsidR="00E62F84" w:rsidRPr="00E62F84" w:rsidRDefault="00E62F84" w:rsidP="00E62F84">
      <w:pPr>
        <w:jc w:val="both"/>
        <w:rPr>
          <w:rFonts w:ascii="Arial" w:hAnsi="Arial" w:cs="Arial"/>
          <w:sz w:val="28"/>
          <w:szCs w:val="28"/>
        </w:rPr>
      </w:pPr>
    </w:p>
    <w:p w14:paraId="71F783C4" w14:textId="77777777" w:rsidR="00E62F84" w:rsidRDefault="00E62F84" w:rsidP="00E62F84">
      <w:pPr>
        <w:jc w:val="both"/>
        <w:rPr>
          <w:rFonts w:ascii="Arial" w:hAnsi="Arial" w:cs="Arial"/>
          <w:sz w:val="28"/>
          <w:szCs w:val="28"/>
        </w:rPr>
      </w:pPr>
      <w:r w:rsidRPr="00E62F84">
        <w:rPr>
          <w:rFonts w:ascii="Arial" w:hAnsi="Arial" w:cs="Arial"/>
          <w:sz w:val="28"/>
          <w:szCs w:val="28"/>
        </w:rPr>
        <w:t xml:space="preserve">“En Aeroméxico estamos muy orgullosos de presentar esta ruta de temporada entre Monterrey, Nuevo León y París, una conexión que acerca a dos ciudades clave y refuerza de manera importante la conectividad entre el norte de México y Europa. Para la aerolínea, esta nueva operación representa un paso estratégico en nuestra expansión internacional y en el compromiso por ofrecer más opciones, impulsando el intercambio turístico, cultural y de negocios, así como  responder a la creciente demanda de los viajeros, ofreciendo un servicio cálido y puntual a bordo de la flota más moderna de México”, señaló Emmanuel </w:t>
      </w:r>
      <w:proofErr w:type="spellStart"/>
      <w:r w:rsidRPr="00E62F84">
        <w:rPr>
          <w:rFonts w:ascii="Arial" w:hAnsi="Arial" w:cs="Arial"/>
          <w:sz w:val="28"/>
          <w:szCs w:val="28"/>
        </w:rPr>
        <w:t>Oswald</w:t>
      </w:r>
      <w:proofErr w:type="spellEnd"/>
      <w:r w:rsidRPr="00E62F84">
        <w:rPr>
          <w:rFonts w:ascii="Arial" w:hAnsi="Arial" w:cs="Arial"/>
          <w:sz w:val="28"/>
          <w:szCs w:val="28"/>
        </w:rPr>
        <w:t>, Gerente Regional de Ventas en Francia de Aeroméxico.</w:t>
      </w:r>
    </w:p>
    <w:p w14:paraId="65F395F1" w14:textId="77777777" w:rsidR="00E62F84" w:rsidRPr="00E62F84" w:rsidRDefault="00E62F84" w:rsidP="00E62F84">
      <w:pPr>
        <w:jc w:val="both"/>
        <w:rPr>
          <w:rFonts w:ascii="Arial" w:hAnsi="Arial" w:cs="Arial"/>
          <w:sz w:val="28"/>
          <w:szCs w:val="28"/>
        </w:rPr>
      </w:pPr>
    </w:p>
    <w:p w14:paraId="3F86E6D2" w14:textId="77777777" w:rsidR="00E62F84" w:rsidRDefault="00E62F84" w:rsidP="00E62F84">
      <w:pPr>
        <w:jc w:val="both"/>
        <w:rPr>
          <w:rFonts w:ascii="Arial" w:hAnsi="Arial" w:cs="Arial"/>
          <w:sz w:val="28"/>
          <w:szCs w:val="28"/>
        </w:rPr>
      </w:pPr>
      <w:r w:rsidRPr="00E62F84">
        <w:rPr>
          <w:rFonts w:ascii="Arial" w:hAnsi="Arial" w:cs="Arial"/>
          <w:sz w:val="28"/>
          <w:szCs w:val="28"/>
        </w:rPr>
        <w:t xml:space="preserve">“La nueva ruta directa Monterrey–París refuerza el papel del Aeropuerto Internacional de Monterrey como el principal HUB aéreo del norte de México. Esta conexión con Europa no solo amplía las opciones de conectividad internacional, sino que posiciona a Nuevo León como una puerta de entrada estratégica para el turismo, los </w:t>
      </w:r>
      <w:r w:rsidRPr="00E62F84">
        <w:rPr>
          <w:rFonts w:ascii="Arial" w:hAnsi="Arial" w:cs="Arial"/>
          <w:sz w:val="28"/>
          <w:szCs w:val="28"/>
        </w:rPr>
        <w:lastRenderedPageBreak/>
        <w:t>negocios y la inversión entre ambos continentes”, añadió Ricardo Dueñas, Director General de OMA Aeropuertos.</w:t>
      </w:r>
    </w:p>
    <w:p w14:paraId="4CCC2DAB" w14:textId="77777777" w:rsidR="00E62F84" w:rsidRPr="00E62F84" w:rsidRDefault="00E62F84" w:rsidP="00E62F84">
      <w:pPr>
        <w:jc w:val="both"/>
        <w:rPr>
          <w:rFonts w:ascii="Arial" w:hAnsi="Arial" w:cs="Arial"/>
          <w:sz w:val="28"/>
          <w:szCs w:val="28"/>
        </w:rPr>
      </w:pPr>
    </w:p>
    <w:p w14:paraId="3551E06E" w14:textId="77777777" w:rsidR="00E62F84" w:rsidRDefault="00E62F84" w:rsidP="00E62F84">
      <w:pPr>
        <w:jc w:val="both"/>
        <w:rPr>
          <w:rFonts w:ascii="Arial" w:hAnsi="Arial" w:cs="Arial"/>
          <w:sz w:val="28"/>
          <w:szCs w:val="28"/>
        </w:rPr>
      </w:pPr>
      <w:r w:rsidRPr="00E62F84">
        <w:rPr>
          <w:rFonts w:ascii="Arial" w:hAnsi="Arial" w:cs="Arial"/>
          <w:sz w:val="28"/>
          <w:szCs w:val="28"/>
        </w:rPr>
        <w:t xml:space="preserve">En el marco del anuncio del vuelo directo Monterrey–París, se destacó que la ruta iniciará operaciones el 13 de abril de 2026 con tres frecuencias semanales y será operada por Aeroméxico con equipo Boeing 787 </w:t>
      </w:r>
      <w:proofErr w:type="spellStart"/>
      <w:r w:rsidRPr="00E62F84">
        <w:rPr>
          <w:rFonts w:ascii="Arial" w:hAnsi="Arial" w:cs="Arial"/>
          <w:sz w:val="28"/>
          <w:szCs w:val="28"/>
        </w:rPr>
        <w:t>Dreamliner</w:t>
      </w:r>
      <w:proofErr w:type="spellEnd"/>
      <w:r w:rsidRPr="00E62F84">
        <w:rPr>
          <w:rFonts w:ascii="Arial" w:hAnsi="Arial" w:cs="Arial"/>
          <w:sz w:val="28"/>
          <w:szCs w:val="28"/>
        </w:rPr>
        <w:t>.</w:t>
      </w:r>
    </w:p>
    <w:p w14:paraId="5000E145" w14:textId="77777777" w:rsidR="00E62F84" w:rsidRPr="00E62F84" w:rsidRDefault="00E62F84" w:rsidP="00E62F84">
      <w:pPr>
        <w:jc w:val="both"/>
        <w:rPr>
          <w:rFonts w:ascii="Arial" w:hAnsi="Arial" w:cs="Arial"/>
          <w:sz w:val="28"/>
          <w:szCs w:val="28"/>
        </w:rPr>
      </w:pPr>
    </w:p>
    <w:p w14:paraId="211BA325" w14:textId="77777777" w:rsidR="00E62F84" w:rsidRDefault="00E62F84" w:rsidP="00E62F84">
      <w:pPr>
        <w:jc w:val="both"/>
        <w:rPr>
          <w:rFonts w:ascii="Arial" w:hAnsi="Arial" w:cs="Arial"/>
          <w:sz w:val="28"/>
          <w:szCs w:val="28"/>
        </w:rPr>
      </w:pPr>
      <w:r w:rsidRPr="00E62F84">
        <w:rPr>
          <w:rFonts w:ascii="Arial" w:hAnsi="Arial" w:cs="Arial"/>
          <w:sz w:val="28"/>
          <w:szCs w:val="28"/>
        </w:rPr>
        <w:t>Itinerario de operación: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2497"/>
        <w:gridCol w:w="2670"/>
        <w:gridCol w:w="825"/>
        <w:gridCol w:w="1660"/>
      </w:tblGrid>
      <w:tr w:rsidR="00E62F84" w:rsidRPr="00E62F84" w14:paraId="011A4FC4" w14:textId="77777777" w:rsidTr="00E94EBC">
        <w:trPr>
          <w:tblHeader/>
          <w:tblCellSpacing w:w="15" w:type="dxa"/>
        </w:trPr>
        <w:tc>
          <w:tcPr>
            <w:tcW w:w="0" w:type="auto"/>
            <w:shd w:val="clear" w:color="auto" w:fill="F2F2F2" w:themeFill="background1" w:themeFillShade="F2"/>
            <w:vAlign w:val="center"/>
            <w:hideMark/>
          </w:tcPr>
          <w:p w14:paraId="2459050A" w14:textId="77777777" w:rsidR="00E62F84" w:rsidRPr="00E62F84" w:rsidRDefault="00E62F84" w:rsidP="00E62F84">
            <w:pPr>
              <w:spacing w:after="160" w:line="259" w:lineRule="auto"/>
              <w:jc w:val="both"/>
              <w:rPr>
                <w:rFonts w:ascii="Arial" w:eastAsia="Calibri" w:hAnsi="Arial" w:cs="Arial"/>
                <w:b/>
                <w:bCs/>
                <w:sz w:val="22"/>
                <w:szCs w:val="22"/>
              </w:rPr>
            </w:pPr>
            <w:r w:rsidRPr="00E62F84">
              <w:rPr>
                <w:rFonts w:ascii="Arial" w:eastAsia="Calibri" w:hAnsi="Arial" w:cs="Arial"/>
                <w:b/>
                <w:bCs/>
                <w:sz w:val="22"/>
                <w:szCs w:val="22"/>
              </w:rPr>
              <w:t>Ruta</w:t>
            </w:r>
          </w:p>
        </w:tc>
        <w:tc>
          <w:tcPr>
            <w:tcW w:w="0" w:type="auto"/>
            <w:shd w:val="clear" w:color="auto" w:fill="F2F2F2" w:themeFill="background1" w:themeFillShade="F2"/>
            <w:vAlign w:val="center"/>
            <w:hideMark/>
          </w:tcPr>
          <w:p w14:paraId="062309E2" w14:textId="77777777" w:rsidR="00E62F84" w:rsidRPr="00E62F84" w:rsidRDefault="00E62F84" w:rsidP="00E62F84">
            <w:pPr>
              <w:spacing w:after="160" w:line="259" w:lineRule="auto"/>
              <w:jc w:val="both"/>
              <w:rPr>
                <w:rFonts w:ascii="Arial" w:eastAsia="Calibri" w:hAnsi="Arial" w:cs="Arial"/>
                <w:b/>
                <w:bCs/>
                <w:sz w:val="22"/>
                <w:szCs w:val="22"/>
              </w:rPr>
            </w:pPr>
            <w:r w:rsidRPr="00E62F84">
              <w:rPr>
                <w:rFonts w:ascii="Arial" w:eastAsia="Calibri" w:hAnsi="Arial" w:cs="Arial"/>
                <w:b/>
                <w:bCs/>
                <w:sz w:val="22"/>
                <w:szCs w:val="22"/>
              </w:rPr>
              <w:t>Días de operación</w:t>
            </w:r>
          </w:p>
        </w:tc>
        <w:tc>
          <w:tcPr>
            <w:tcW w:w="0" w:type="auto"/>
            <w:shd w:val="clear" w:color="auto" w:fill="F2F2F2" w:themeFill="background1" w:themeFillShade="F2"/>
            <w:vAlign w:val="center"/>
            <w:hideMark/>
          </w:tcPr>
          <w:p w14:paraId="093ECDE4" w14:textId="77777777" w:rsidR="00E62F84" w:rsidRPr="00E62F84" w:rsidRDefault="00E62F84" w:rsidP="00E62F84">
            <w:pPr>
              <w:spacing w:after="160" w:line="259" w:lineRule="auto"/>
              <w:jc w:val="both"/>
              <w:rPr>
                <w:rFonts w:ascii="Arial" w:eastAsia="Calibri" w:hAnsi="Arial" w:cs="Arial"/>
                <w:b/>
                <w:bCs/>
                <w:sz w:val="22"/>
                <w:szCs w:val="22"/>
              </w:rPr>
            </w:pPr>
            <w:r w:rsidRPr="00E62F84">
              <w:rPr>
                <w:rFonts w:ascii="Arial" w:eastAsia="Calibri" w:hAnsi="Arial" w:cs="Arial"/>
                <w:b/>
                <w:bCs/>
                <w:sz w:val="22"/>
                <w:szCs w:val="22"/>
              </w:rPr>
              <w:t>Salida</w:t>
            </w:r>
          </w:p>
        </w:tc>
        <w:tc>
          <w:tcPr>
            <w:tcW w:w="0" w:type="auto"/>
            <w:shd w:val="clear" w:color="auto" w:fill="F2F2F2" w:themeFill="background1" w:themeFillShade="F2"/>
            <w:vAlign w:val="center"/>
            <w:hideMark/>
          </w:tcPr>
          <w:p w14:paraId="496D4C70" w14:textId="77777777" w:rsidR="00E62F84" w:rsidRPr="00E62F84" w:rsidRDefault="00E62F84" w:rsidP="00E62F84">
            <w:pPr>
              <w:spacing w:after="160" w:line="259" w:lineRule="auto"/>
              <w:jc w:val="both"/>
              <w:rPr>
                <w:rFonts w:ascii="Arial" w:eastAsia="Calibri" w:hAnsi="Arial" w:cs="Arial"/>
                <w:b/>
                <w:bCs/>
                <w:sz w:val="22"/>
                <w:szCs w:val="22"/>
              </w:rPr>
            </w:pPr>
            <w:r w:rsidRPr="00E62F84">
              <w:rPr>
                <w:rFonts w:ascii="Arial" w:eastAsia="Calibri" w:hAnsi="Arial" w:cs="Arial"/>
                <w:b/>
                <w:bCs/>
                <w:sz w:val="22"/>
                <w:szCs w:val="22"/>
              </w:rPr>
              <w:t>Llegada</w:t>
            </w:r>
          </w:p>
        </w:tc>
      </w:tr>
      <w:tr w:rsidR="00E62F84" w:rsidRPr="00E62F84" w14:paraId="634D419B" w14:textId="77777777" w:rsidTr="00E94EBC">
        <w:trPr>
          <w:tblCellSpacing w:w="15" w:type="dxa"/>
        </w:trPr>
        <w:tc>
          <w:tcPr>
            <w:tcW w:w="0" w:type="auto"/>
            <w:shd w:val="clear" w:color="auto" w:fill="F2F2F2" w:themeFill="background1" w:themeFillShade="F2"/>
            <w:vAlign w:val="center"/>
            <w:hideMark/>
          </w:tcPr>
          <w:p w14:paraId="6972B4F8" w14:textId="77777777" w:rsidR="00E62F84" w:rsidRPr="00E62F84" w:rsidRDefault="00E62F84" w:rsidP="00E62F84">
            <w:pPr>
              <w:spacing w:after="160" w:line="259" w:lineRule="auto"/>
              <w:jc w:val="both"/>
              <w:rPr>
                <w:rFonts w:ascii="Arial" w:eastAsia="Calibri" w:hAnsi="Arial" w:cs="Arial"/>
                <w:sz w:val="22"/>
                <w:szCs w:val="22"/>
              </w:rPr>
            </w:pPr>
            <w:r w:rsidRPr="00E62F84">
              <w:rPr>
                <w:rFonts w:ascii="Arial" w:eastAsia="Calibri" w:hAnsi="Arial" w:cs="Arial"/>
                <w:b/>
                <w:bCs/>
                <w:sz w:val="22"/>
                <w:szCs w:val="22"/>
              </w:rPr>
              <w:t>Monterrey – París CDG</w:t>
            </w:r>
          </w:p>
        </w:tc>
        <w:tc>
          <w:tcPr>
            <w:tcW w:w="0" w:type="auto"/>
            <w:shd w:val="clear" w:color="auto" w:fill="F2F2F2" w:themeFill="background1" w:themeFillShade="F2"/>
            <w:vAlign w:val="center"/>
            <w:hideMark/>
          </w:tcPr>
          <w:p w14:paraId="709572B9" w14:textId="77777777" w:rsidR="00E62F84" w:rsidRPr="00E62F84" w:rsidRDefault="00E62F84" w:rsidP="00E62F84">
            <w:pPr>
              <w:spacing w:after="160" w:line="259" w:lineRule="auto"/>
              <w:jc w:val="both"/>
              <w:rPr>
                <w:rFonts w:ascii="Arial" w:eastAsia="Calibri" w:hAnsi="Arial" w:cs="Arial"/>
                <w:sz w:val="22"/>
                <w:szCs w:val="22"/>
              </w:rPr>
            </w:pPr>
            <w:r w:rsidRPr="00E62F84">
              <w:rPr>
                <w:rFonts w:ascii="Arial" w:eastAsia="Calibri" w:hAnsi="Arial" w:cs="Arial"/>
                <w:sz w:val="22"/>
                <w:szCs w:val="22"/>
              </w:rPr>
              <w:t>Lunes, jueves y sábado</w:t>
            </w:r>
          </w:p>
        </w:tc>
        <w:tc>
          <w:tcPr>
            <w:tcW w:w="0" w:type="auto"/>
            <w:shd w:val="clear" w:color="auto" w:fill="F2F2F2" w:themeFill="background1" w:themeFillShade="F2"/>
            <w:vAlign w:val="center"/>
            <w:hideMark/>
          </w:tcPr>
          <w:p w14:paraId="305F0657" w14:textId="77777777" w:rsidR="00E62F84" w:rsidRPr="00E62F84" w:rsidRDefault="00E62F84" w:rsidP="00E62F84">
            <w:pPr>
              <w:spacing w:after="160" w:line="259" w:lineRule="auto"/>
              <w:jc w:val="both"/>
              <w:rPr>
                <w:rFonts w:ascii="Arial" w:eastAsia="Calibri" w:hAnsi="Arial" w:cs="Arial"/>
                <w:sz w:val="22"/>
                <w:szCs w:val="22"/>
              </w:rPr>
            </w:pPr>
            <w:r w:rsidRPr="00E62F84">
              <w:rPr>
                <w:rFonts w:ascii="Arial" w:eastAsia="Calibri" w:hAnsi="Arial" w:cs="Arial"/>
                <w:sz w:val="22"/>
                <w:szCs w:val="22"/>
              </w:rPr>
              <w:t>15:15 h</w:t>
            </w:r>
          </w:p>
        </w:tc>
        <w:tc>
          <w:tcPr>
            <w:tcW w:w="0" w:type="auto"/>
            <w:shd w:val="clear" w:color="auto" w:fill="F2F2F2" w:themeFill="background1" w:themeFillShade="F2"/>
            <w:vAlign w:val="center"/>
            <w:hideMark/>
          </w:tcPr>
          <w:p w14:paraId="4882F712" w14:textId="77777777" w:rsidR="00E62F84" w:rsidRPr="00E62F84" w:rsidRDefault="00E62F84" w:rsidP="00E62F84">
            <w:pPr>
              <w:spacing w:after="160" w:line="259" w:lineRule="auto"/>
              <w:jc w:val="both"/>
              <w:rPr>
                <w:rFonts w:ascii="Arial" w:eastAsia="Calibri" w:hAnsi="Arial" w:cs="Arial"/>
                <w:sz w:val="22"/>
                <w:szCs w:val="22"/>
              </w:rPr>
            </w:pPr>
            <w:r w:rsidRPr="00E62F84">
              <w:rPr>
                <w:rFonts w:ascii="Arial" w:eastAsia="Calibri" w:hAnsi="Arial" w:cs="Arial"/>
                <w:sz w:val="22"/>
                <w:szCs w:val="22"/>
              </w:rPr>
              <w:t>09:45 h (+1 día)</w:t>
            </w:r>
          </w:p>
        </w:tc>
      </w:tr>
      <w:tr w:rsidR="00E62F84" w:rsidRPr="00E62F84" w14:paraId="6A7E2602" w14:textId="77777777" w:rsidTr="00E94EBC">
        <w:trPr>
          <w:tblCellSpacing w:w="15" w:type="dxa"/>
        </w:trPr>
        <w:tc>
          <w:tcPr>
            <w:tcW w:w="0" w:type="auto"/>
            <w:shd w:val="clear" w:color="auto" w:fill="F2F2F2" w:themeFill="background1" w:themeFillShade="F2"/>
            <w:vAlign w:val="center"/>
            <w:hideMark/>
          </w:tcPr>
          <w:p w14:paraId="25DACFDF" w14:textId="77777777" w:rsidR="00E62F84" w:rsidRPr="00E62F84" w:rsidRDefault="00E62F84" w:rsidP="00E62F84">
            <w:pPr>
              <w:spacing w:after="160" w:line="259" w:lineRule="auto"/>
              <w:jc w:val="both"/>
              <w:rPr>
                <w:rFonts w:ascii="Arial" w:eastAsia="Calibri" w:hAnsi="Arial" w:cs="Arial"/>
                <w:sz w:val="22"/>
                <w:szCs w:val="22"/>
              </w:rPr>
            </w:pPr>
            <w:r w:rsidRPr="00E62F84">
              <w:rPr>
                <w:rFonts w:ascii="Arial" w:eastAsia="Calibri" w:hAnsi="Arial" w:cs="Arial"/>
                <w:b/>
                <w:bCs/>
                <w:sz w:val="22"/>
                <w:szCs w:val="22"/>
              </w:rPr>
              <w:t>París CDG – Monterrey</w:t>
            </w:r>
          </w:p>
        </w:tc>
        <w:tc>
          <w:tcPr>
            <w:tcW w:w="0" w:type="auto"/>
            <w:shd w:val="clear" w:color="auto" w:fill="F2F2F2" w:themeFill="background1" w:themeFillShade="F2"/>
            <w:vAlign w:val="center"/>
            <w:hideMark/>
          </w:tcPr>
          <w:p w14:paraId="56655B74" w14:textId="77777777" w:rsidR="00E62F84" w:rsidRPr="00E62F84" w:rsidRDefault="00E62F84" w:rsidP="00E62F84">
            <w:pPr>
              <w:spacing w:after="160" w:line="259" w:lineRule="auto"/>
              <w:jc w:val="both"/>
              <w:rPr>
                <w:rFonts w:ascii="Arial" w:eastAsia="Calibri" w:hAnsi="Arial" w:cs="Arial"/>
                <w:sz w:val="22"/>
                <w:szCs w:val="22"/>
              </w:rPr>
            </w:pPr>
            <w:r w:rsidRPr="00E62F84">
              <w:rPr>
                <w:rFonts w:ascii="Arial" w:eastAsia="Calibri" w:hAnsi="Arial" w:cs="Arial"/>
                <w:sz w:val="22"/>
                <w:szCs w:val="22"/>
              </w:rPr>
              <w:t>Martes, viernes y domingo</w:t>
            </w:r>
          </w:p>
        </w:tc>
        <w:tc>
          <w:tcPr>
            <w:tcW w:w="0" w:type="auto"/>
            <w:shd w:val="clear" w:color="auto" w:fill="F2F2F2" w:themeFill="background1" w:themeFillShade="F2"/>
            <w:vAlign w:val="center"/>
            <w:hideMark/>
          </w:tcPr>
          <w:p w14:paraId="097248E3" w14:textId="77777777" w:rsidR="00E62F84" w:rsidRPr="00E62F84" w:rsidRDefault="00E62F84" w:rsidP="00E62F84">
            <w:pPr>
              <w:spacing w:after="160" w:line="259" w:lineRule="auto"/>
              <w:jc w:val="both"/>
              <w:rPr>
                <w:rFonts w:ascii="Arial" w:eastAsia="Calibri" w:hAnsi="Arial" w:cs="Arial"/>
                <w:sz w:val="22"/>
                <w:szCs w:val="22"/>
              </w:rPr>
            </w:pPr>
            <w:r w:rsidRPr="00E62F84">
              <w:rPr>
                <w:rFonts w:ascii="Arial" w:eastAsia="Calibri" w:hAnsi="Arial" w:cs="Arial"/>
                <w:sz w:val="22"/>
                <w:szCs w:val="22"/>
              </w:rPr>
              <w:t>12:00 h</w:t>
            </w:r>
          </w:p>
        </w:tc>
        <w:tc>
          <w:tcPr>
            <w:tcW w:w="0" w:type="auto"/>
            <w:shd w:val="clear" w:color="auto" w:fill="F2F2F2" w:themeFill="background1" w:themeFillShade="F2"/>
            <w:vAlign w:val="center"/>
            <w:hideMark/>
          </w:tcPr>
          <w:p w14:paraId="0062D47B" w14:textId="77777777" w:rsidR="00E62F84" w:rsidRPr="00E62F84" w:rsidRDefault="00E62F84" w:rsidP="00E62F84">
            <w:pPr>
              <w:spacing w:after="160" w:line="259" w:lineRule="auto"/>
              <w:jc w:val="both"/>
              <w:rPr>
                <w:rFonts w:ascii="Arial" w:eastAsia="Calibri" w:hAnsi="Arial" w:cs="Arial"/>
                <w:sz w:val="22"/>
                <w:szCs w:val="22"/>
              </w:rPr>
            </w:pPr>
            <w:r w:rsidRPr="00E62F84">
              <w:rPr>
                <w:rFonts w:ascii="Arial" w:eastAsia="Calibri" w:hAnsi="Arial" w:cs="Arial"/>
                <w:sz w:val="22"/>
                <w:szCs w:val="22"/>
              </w:rPr>
              <w:t>15:30 h</w:t>
            </w:r>
          </w:p>
        </w:tc>
      </w:tr>
    </w:tbl>
    <w:p w14:paraId="29A19D26" w14:textId="77777777" w:rsidR="00132F54" w:rsidRDefault="00E62F84" w:rsidP="00132F54">
      <w:pPr>
        <w:spacing w:after="160" w:line="259" w:lineRule="auto"/>
        <w:jc w:val="both"/>
        <w:rPr>
          <w:rFonts w:ascii="Arial" w:eastAsia="Calibri" w:hAnsi="Arial" w:cs="Arial"/>
          <w:sz w:val="22"/>
          <w:szCs w:val="22"/>
        </w:rPr>
      </w:pPr>
      <w:r w:rsidRPr="00E62F84">
        <w:rPr>
          <w:rFonts w:ascii="Arial" w:eastAsia="Calibri" w:hAnsi="Arial" w:cs="Arial"/>
          <w:i/>
          <w:iCs/>
          <w:sz w:val="22"/>
          <w:szCs w:val="22"/>
        </w:rPr>
        <w:t>Operativo del 13 de abril al 23 de octubre de 2026</w:t>
      </w:r>
    </w:p>
    <w:p w14:paraId="4A7A609A" w14:textId="38169385" w:rsidR="00E62F84" w:rsidRPr="00132F54" w:rsidRDefault="00132F54" w:rsidP="00132F54">
      <w:pPr>
        <w:spacing w:after="160" w:line="259" w:lineRule="auto"/>
        <w:jc w:val="both"/>
        <w:rPr>
          <w:rFonts w:ascii="Arial" w:eastAsia="Calibri" w:hAnsi="Arial" w:cs="Arial"/>
          <w:sz w:val="22"/>
          <w:szCs w:val="22"/>
        </w:rPr>
      </w:pPr>
      <w:r>
        <w:rPr>
          <w:rFonts w:ascii="Arial" w:hAnsi="Arial" w:cs="Arial"/>
          <w:sz w:val="28"/>
          <w:szCs w:val="28"/>
        </w:rPr>
        <w:br/>
      </w:r>
      <w:r w:rsidR="00E62F84" w:rsidRPr="00E62F84">
        <w:rPr>
          <w:rFonts w:ascii="Arial" w:hAnsi="Arial" w:cs="Arial"/>
          <w:sz w:val="28"/>
          <w:szCs w:val="28"/>
        </w:rPr>
        <w:t>La presentación del destino estuvo a cargo de la Secretaría de Turismo de Nuevo León  y contó con la participación de  aliados estratégicos del sector turístico. Dicho encuentro formó parte de la gira de trabajo internacional del estado, llevada a cabo en el marco de la Feria Internacional de Turismo, FITUR 2026, como parte de las acciones interinstitucionales de diplomacia pública y turística del Gobierno de México.</w:t>
      </w:r>
    </w:p>
    <w:bookmarkEnd w:id="0"/>
    <w:p w14:paraId="78763BE5" w14:textId="700AC58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0C61B" w14:textId="77777777" w:rsidR="00E5578F" w:rsidRDefault="00E5578F" w:rsidP="00E83348">
      <w:r>
        <w:separator/>
      </w:r>
    </w:p>
  </w:endnote>
  <w:endnote w:type="continuationSeparator" w:id="0">
    <w:p w14:paraId="5BA0081B" w14:textId="77777777" w:rsidR="00E5578F" w:rsidRDefault="00E5578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533B0" w14:textId="77777777" w:rsidR="00E5578F" w:rsidRDefault="00E5578F" w:rsidP="00E83348">
      <w:r>
        <w:separator/>
      </w:r>
    </w:p>
  </w:footnote>
  <w:footnote w:type="continuationSeparator" w:id="0">
    <w:p w14:paraId="174E7070" w14:textId="77777777" w:rsidR="00E5578F" w:rsidRDefault="00E5578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2F54"/>
    <w:rsid w:val="0013386D"/>
    <w:rsid w:val="00136A02"/>
    <w:rsid w:val="001464B2"/>
    <w:rsid w:val="001545DF"/>
    <w:rsid w:val="0015532D"/>
    <w:rsid w:val="001565CE"/>
    <w:rsid w:val="00160274"/>
    <w:rsid w:val="00162279"/>
    <w:rsid w:val="00163D0D"/>
    <w:rsid w:val="00166902"/>
    <w:rsid w:val="00170D46"/>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3D9"/>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5578F"/>
    <w:rsid w:val="00E626AA"/>
    <w:rsid w:val="00E62F84"/>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0819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CE519-175E-4BC5-A95C-54E49ADC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3576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2026-01-26T16:55:00Z</dcterms:created>
  <dcterms:modified xsi:type="dcterms:W3CDTF">2026-01-26T16:55:00Z</dcterms:modified>
</cp:coreProperties>
</file>