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60952DA" w:rsidR="00EA29FA" w:rsidRPr="00C60FD1" w:rsidRDefault="004166C3" w:rsidP="00F7608B">
      <w:pPr>
        <w:jc w:val="right"/>
        <w:rPr>
          <w:rFonts w:ascii="Arial" w:hAnsi="Arial" w:cs="Arial"/>
          <w:b/>
          <w:sz w:val="22"/>
          <w:lang w:val="es-ES"/>
        </w:rPr>
      </w:pPr>
      <w:r>
        <w:rPr>
          <w:rFonts w:ascii="Arial" w:hAnsi="Arial" w:cs="Arial"/>
          <w:b/>
          <w:sz w:val="22"/>
          <w:lang w:val="es-ES"/>
        </w:rPr>
        <w:t>CP/</w:t>
      </w:r>
      <w:r w:rsidR="006B3DF0">
        <w:rPr>
          <w:rFonts w:ascii="Arial" w:hAnsi="Arial" w:cs="Arial"/>
          <w:b/>
          <w:sz w:val="22"/>
          <w:lang w:val="es-ES"/>
        </w:rPr>
        <w:t>1291</w:t>
      </w:r>
      <w:r w:rsidR="00F7608B">
        <w:rPr>
          <w:rFonts w:ascii="Arial" w:hAnsi="Arial" w:cs="Arial"/>
          <w:b/>
          <w:sz w:val="22"/>
          <w:lang w:val="es-ES"/>
        </w:rPr>
        <w:t>/2025</w:t>
      </w:r>
    </w:p>
    <w:p w14:paraId="695E3F55" w14:textId="5975E64D" w:rsidR="00703B09" w:rsidRDefault="006B3DF0" w:rsidP="00703B09">
      <w:pPr>
        <w:jc w:val="right"/>
        <w:rPr>
          <w:rFonts w:ascii="Arial" w:hAnsi="Arial" w:cs="Arial"/>
          <w:sz w:val="22"/>
          <w:lang w:val="es-ES"/>
        </w:rPr>
      </w:pPr>
      <w:r>
        <w:rPr>
          <w:rFonts w:ascii="Arial" w:hAnsi="Arial" w:cs="Arial"/>
          <w:sz w:val="22"/>
          <w:lang w:val="es-ES"/>
        </w:rPr>
        <w:t>30</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415E467B" w:rsidR="00AF3636" w:rsidRDefault="006B3DF0" w:rsidP="006B3DF0">
      <w:pPr>
        <w:jc w:val="center"/>
        <w:rPr>
          <w:rFonts w:ascii="Arial" w:hAnsi="Arial" w:cs="Arial"/>
          <w:b/>
          <w:sz w:val="28"/>
          <w:szCs w:val="28"/>
        </w:rPr>
      </w:pPr>
      <w:r w:rsidRPr="006B3DF0">
        <w:rPr>
          <w:rFonts w:ascii="Arial" w:hAnsi="Arial" w:cs="Arial"/>
          <w:b/>
          <w:sz w:val="28"/>
          <w:szCs w:val="28"/>
        </w:rPr>
        <w:t>NUEVO LEÓN ENCABEZA LA COMISIÓN DE SUSTENTABILIDAD DE ASETUR Y REALIZA SU PRIMERA REUNIÓN</w:t>
      </w:r>
    </w:p>
    <w:p w14:paraId="58C2BBD7" w14:textId="77777777" w:rsidR="006B3DF0" w:rsidRPr="00221F80" w:rsidRDefault="006B3DF0" w:rsidP="006B3DF0">
      <w:pPr>
        <w:jc w:val="center"/>
        <w:rPr>
          <w:rFonts w:ascii="Arial" w:hAnsi="Arial" w:cs="Arial"/>
          <w:b/>
          <w:sz w:val="22"/>
          <w:szCs w:val="22"/>
        </w:rPr>
      </w:pPr>
    </w:p>
    <w:p w14:paraId="4A4540A5" w14:textId="25C8B9DD" w:rsidR="00AF3636" w:rsidRDefault="006B3DF0" w:rsidP="006B3DF0">
      <w:pPr>
        <w:pStyle w:val="Prrafodelista"/>
        <w:numPr>
          <w:ilvl w:val="0"/>
          <w:numId w:val="21"/>
        </w:numPr>
        <w:rPr>
          <w:rFonts w:ascii="Arial" w:hAnsi="Arial" w:cs="Arial"/>
          <w:i/>
        </w:rPr>
      </w:pPr>
      <w:r w:rsidRPr="006B3DF0">
        <w:rPr>
          <w:rFonts w:ascii="Arial" w:hAnsi="Arial" w:cs="Arial"/>
          <w:i/>
        </w:rPr>
        <w:t>Secretaría de Turismo de Nuevo León lidera los trabajos de la Comisión de Sustentabilidad</w:t>
      </w:r>
      <w:bookmarkStart w:id="0" w:name="_GoBack"/>
      <w:r w:rsidRPr="006B3DF0">
        <w:rPr>
          <w:rFonts w:ascii="Tahoma" w:hAnsi="Tahoma" w:cs="Tahoma"/>
          <w:i/>
        </w:rPr>
        <w:t> </w:t>
      </w:r>
      <w:bookmarkEnd w:id="0"/>
      <w:r w:rsidRPr="006B3DF0">
        <w:rPr>
          <w:rFonts w:ascii="Arial" w:hAnsi="Arial" w:cs="Arial"/>
          <w:i/>
        </w:rPr>
        <w:t>• Se presentaron proyectos de política nacional de turismo sostenible, mejores prácticas y capacitación online</w:t>
      </w:r>
    </w:p>
    <w:p w14:paraId="1069432D" w14:textId="77777777" w:rsidR="00B06B1B" w:rsidRPr="00B06B1B" w:rsidRDefault="00B06B1B" w:rsidP="00B06B1B">
      <w:pPr>
        <w:rPr>
          <w:rFonts w:ascii="Arial" w:hAnsi="Arial" w:cs="Arial"/>
          <w:i/>
        </w:rPr>
      </w:pPr>
    </w:p>
    <w:p w14:paraId="0E1199BA" w14:textId="5E2E3BF4" w:rsidR="006B3DF0" w:rsidRDefault="00EA29FA" w:rsidP="006B3DF0">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6B3DF0" w:rsidRPr="006B3DF0">
        <w:rPr>
          <w:rFonts w:ascii="Arial" w:hAnsi="Arial" w:cs="Arial"/>
          <w:sz w:val="28"/>
          <w:szCs w:val="28"/>
        </w:rPr>
        <w:t xml:space="preserve">La Secretaría de Turismo de Nuevo León encabezó la Primera Reunión de Enlaces de la Comisión de Sustentabilidad de la Unión de Secretarios de Turismo de México (ASETUR), realizada de manera virtual con la participación de 40 funcionarias y funcionarios estatales, así como representantes de la consultora </w:t>
      </w:r>
      <w:proofErr w:type="spellStart"/>
      <w:r w:rsidR="006B3DF0" w:rsidRPr="006B3DF0">
        <w:rPr>
          <w:rFonts w:ascii="Arial" w:hAnsi="Arial" w:cs="Arial"/>
          <w:sz w:val="28"/>
          <w:szCs w:val="28"/>
        </w:rPr>
        <w:t>Sustentur</w:t>
      </w:r>
      <w:proofErr w:type="spellEnd"/>
      <w:r w:rsidR="006B3DF0" w:rsidRPr="006B3DF0">
        <w:rPr>
          <w:rFonts w:ascii="Arial" w:hAnsi="Arial" w:cs="Arial"/>
          <w:sz w:val="28"/>
          <w:szCs w:val="28"/>
        </w:rPr>
        <w:t>.</w:t>
      </w:r>
    </w:p>
    <w:p w14:paraId="2EBEDCC7" w14:textId="77777777" w:rsidR="006B3DF0" w:rsidRPr="006B3DF0" w:rsidRDefault="006B3DF0" w:rsidP="006B3DF0">
      <w:pPr>
        <w:jc w:val="both"/>
        <w:rPr>
          <w:rFonts w:ascii="Arial" w:hAnsi="Arial" w:cs="Arial"/>
          <w:sz w:val="28"/>
          <w:szCs w:val="28"/>
        </w:rPr>
      </w:pPr>
    </w:p>
    <w:p w14:paraId="54432739" w14:textId="77777777" w:rsidR="006B3DF0" w:rsidRDefault="006B3DF0" w:rsidP="006B3DF0">
      <w:pPr>
        <w:jc w:val="both"/>
        <w:rPr>
          <w:rFonts w:ascii="Arial" w:hAnsi="Arial" w:cs="Arial"/>
          <w:sz w:val="28"/>
          <w:szCs w:val="28"/>
        </w:rPr>
      </w:pPr>
      <w:r w:rsidRPr="006B3DF0">
        <w:rPr>
          <w:rFonts w:ascii="Arial" w:hAnsi="Arial" w:cs="Arial"/>
          <w:sz w:val="28"/>
          <w:szCs w:val="28"/>
        </w:rPr>
        <w:t>La secretaria de Turismo de Nuevo León, Maricarmen Martínez Villarreal, dio la bienvenida a las y los asistentes y refrendó los objetivos de la Comisión: impulsar el turismo sostenible, fomentar la adaptación al cambio climático, preservar los atractivos turísticos y generar beneficios para las comunidades.</w:t>
      </w:r>
    </w:p>
    <w:p w14:paraId="6B288FAA" w14:textId="77777777" w:rsidR="006B3DF0" w:rsidRPr="006B3DF0" w:rsidRDefault="006B3DF0" w:rsidP="006B3DF0">
      <w:pPr>
        <w:jc w:val="both"/>
        <w:rPr>
          <w:rFonts w:ascii="Arial" w:hAnsi="Arial" w:cs="Arial"/>
          <w:sz w:val="28"/>
          <w:szCs w:val="28"/>
        </w:rPr>
      </w:pPr>
    </w:p>
    <w:p w14:paraId="2F448775" w14:textId="77777777" w:rsidR="006B3DF0" w:rsidRDefault="006B3DF0" w:rsidP="006B3DF0">
      <w:pPr>
        <w:jc w:val="both"/>
        <w:rPr>
          <w:rFonts w:ascii="Arial" w:hAnsi="Arial" w:cs="Arial"/>
          <w:sz w:val="28"/>
          <w:szCs w:val="28"/>
        </w:rPr>
      </w:pPr>
      <w:r w:rsidRPr="006B3DF0">
        <w:rPr>
          <w:rFonts w:ascii="Arial" w:hAnsi="Arial" w:cs="Arial"/>
          <w:sz w:val="28"/>
          <w:szCs w:val="28"/>
        </w:rPr>
        <w:t xml:space="preserve">En la sesión, la Dirección de Planeación de Política Turística Sostenible explicó la integración y forma de trabajo de la Comisión, mientras que Vicente </w:t>
      </w:r>
      <w:proofErr w:type="spellStart"/>
      <w:r w:rsidRPr="006B3DF0">
        <w:rPr>
          <w:rFonts w:ascii="Arial" w:hAnsi="Arial" w:cs="Arial"/>
          <w:sz w:val="28"/>
          <w:szCs w:val="28"/>
        </w:rPr>
        <w:t>Ferreyra</w:t>
      </w:r>
      <w:proofErr w:type="spellEnd"/>
      <w:r w:rsidRPr="006B3DF0">
        <w:rPr>
          <w:rFonts w:ascii="Arial" w:hAnsi="Arial" w:cs="Arial"/>
          <w:sz w:val="28"/>
          <w:szCs w:val="28"/>
        </w:rPr>
        <w:t xml:space="preserve">, director de </w:t>
      </w:r>
      <w:proofErr w:type="spellStart"/>
      <w:r w:rsidRPr="006B3DF0">
        <w:rPr>
          <w:rFonts w:ascii="Arial" w:hAnsi="Arial" w:cs="Arial"/>
          <w:sz w:val="28"/>
          <w:szCs w:val="28"/>
        </w:rPr>
        <w:t>Sustentur</w:t>
      </w:r>
      <w:proofErr w:type="spellEnd"/>
      <w:r w:rsidRPr="006B3DF0">
        <w:rPr>
          <w:rFonts w:ascii="Arial" w:hAnsi="Arial" w:cs="Arial"/>
          <w:sz w:val="28"/>
          <w:szCs w:val="28"/>
        </w:rPr>
        <w:t>, presentó los tres proyectos iniciales que se pondrán en marcha:</w:t>
      </w:r>
    </w:p>
    <w:p w14:paraId="0E1C50A4" w14:textId="77777777" w:rsidR="006B3DF0" w:rsidRPr="006B3DF0" w:rsidRDefault="006B3DF0" w:rsidP="006B3DF0">
      <w:pPr>
        <w:jc w:val="both"/>
        <w:rPr>
          <w:rFonts w:ascii="Arial" w:hAnsi="Arial" w:cs="Arial"/>
          <w:sz w:val="28"/>
          <w:szCs w:val="28"/>
        </w:rPr>
      </w:pPr>
    </w:p>
    <w:p w14:paraId="730D4D7F" w14:textId="79C10575" w:rsidR="006B3DF0" w:rsidRPr="006B3DF0" w:rsidRDefault="006B3DF0" w:rsidP="006B3DF0">
      <w:pPr>
        <w:pStyle w:val="Prrafodelista"/>
        <w:numPr>
          <w:ilvl w:val="0"/>
          <w:numId w:val="21"/>
        </w:numPr>
        <w:jc w:val="both"/>
        <w:rPr>
          <w:rFonts w:ascii="Arial" w:hAnsi="Arial" w:cs="Arial"/>
          <w:sz w:val="28"/>
          <w:szCs w:val="28"/>
        </w:rPr>
      </w:pPr>
      <w:r w:rsidRPr="006B3DF0">
        <w:rPr>
          <w:rFonts w:ascii="Arial" w:hAnsi="Arial" w:cs="Arial"/>
          <w:sz w:val="28"/>
          <w:szCs w:val="28"/>
        </w:rPr>
        <w:t>Desarrollo de la política de turismo sostenible en México</w:t>
      </w:r>
      <w:r w:rsidRPr="006B3DF0">
        <w:rPr>
          <w:rFonts w:ascii="Arial" w:hAnsi="Arial" w:cs="Arial"/>
          <w:sz w:val="28"/>
          <w:szCs w:val="28"/>
        </w:rPr>
        <w:t xml:space="preserve">. </w:t>
      </w:r>
    </w:p>
    <w:p w14:paraId="6062F19A" w14:textId="1D820F73" w:rsidR="006B3DF0" w:rsidRPr="006B3DF0" w:rsidRDefault="006B3DF0" w:rsidP="006B3DF0">
      <w:pPr>
        <w:pStyle w:val="Prrafodelista"/>
        <w:numPr>
          <w:ilvl w:val="0"/>
          <w:numId w:val="21"/>
        </w:numPr>
        <w:jc w:val="both"/>
        <w:rPr>
          <w:rFonts w:ascii="Arial" w:hAnsi="Arial" w:cs="Arial"/>
          <w:sz w:val="28"/>
          <w:szCs w:val="28"/>
        </w:rPr>
      </w:pPr>
      <w:r w:rsidRPr="006B3DF0">
        <w:rPr>
          <w:rFonts w:ascii="Arial" w:hAnsi="Arial" w:cs="Arial"/>
          <w:sz w:val="28"/>
          <w:szCs w:val="28"/>
        </w:rPr>
        <w:t>Documentación de las mejores prácticas de sostenibilidad turística en los estados</w:t>
      </w:r>
      <w:r w:rsidRPr="006B3DF0">
        <w:rPr>
          <w:rFonts w:ascii="Arial" w:hAnsi="Arial" w:cs="Arial"/>
          <w:sz w:val="28"/>
          <w:szCs w:val="28"/>
        </w:rPr>
        <w:t xml:space="preserve">. </w:t>
      </w:r>
    </w:p>
    <w:p w14:paraId="4ED752C0" w14:textId="5095023F" w:rsidR="006B3DF0" w:rsidRDefault="006B3DF0" w:rsidP="006B3DF0">
      <w:pPr>
        <w:pStyle w:val="Prrafodelista"/>
        <w:numPr>
          <w:ilvl w:val="0"/>
          <w:numId w:val="21"/>
        </w:numPr>
        <w:jc w:val="both"/>
        <w:rPr>
          <w:rFonts w:ascii="Arial" w:hAnsi="Arial" w:cs="Arial"/>
          <w:sz w:val="28"/>
          <w:szCs w:val="28"/>
        </w:rPr>
      </w:pPr>
      <w:r w:rsidRPr="006B3DF0">
        <w:rPr>
          <w:rFonts w:ascii="Arial" w:hAnsi="Arial" w:cs="Arial"/>
          <w:sz w:val="28"/>
          <w:szCs w:val="28"/>
        </w:rPr>
        <w:t>Curso online en turismo sostenible, dirigido a integrantes de ASETUR y al sector en general</w:t>
      </w:r>
      <w:r w:rsidRPr="006B3DF0">
        <w:rPr>
          <w:rFonts w:ascii="Arial" w:hAnsi="Arial" w:cs="Arial"/>
          <w:sz w:val="28"/>
          <w:szCs w:val="28"/>
        </w:rPr>
        <w:t xml:space="preserve">. </w:t>
      </w:r>
    </w:p>
    <w:p w14:paraId="7F841582" w14:textId="77777777" w:rsidR="006B3DF0" w:rsidRPr="006B3DF0" w:rsidRDefault="006B3DF0" w:rsidP="006B3DF0">
      <w:pPr>
        <w:jc w:val="both"/>
        <w:rPr>
          <w:rFonts w:ascii="Arial" w:hAnsi="Arial" w:cs="Arial"/>
          <w:sz w:val="28"/>
          <w:szCs w:val="28"/>
        </w:rPr>
      </w:pPr>
    </w:p>
    <w:p w14:paraId="7989D99B" w14:textId="77777777" w:rsidR="006B3DF0" w:rsidRDefault="006B3DF0" w:rsidP="006B3DF0">
      <w:pPr>
        <w:jc w:val="both"/>
        <w:rPr>
          <w:rFonts w:ascii="Arial" w:hAnsi="Arial" w:cs="Arial"/>
          <w:sz w:val="28"/>
          <w:szCs w:val="28"/>
        </w:rPr>
      </w:pPr>
      <w:r w:rsidRPr="006B3DF0">
        <w:rPr>
          <w:rFonts w:ascii="Arial" w:hAnsi="Arial" w:cs="Arial"/>
          <w:sz w:val="28"/>
          <w:szCs w:val="28"/>
        </w:rPr>
        <w:t>La Comisión de Sustentabilidad fue creada durante la 61ª Asamblea Ordinaria de ASETUR en Ensenada, Baja California, donde se definieron cinco ejes estratégicos: Competitividad, Promoción, Sustentabilidad, Conectividad y Protección al Turista. En este marco, la secretaria Maricarmen Martínez Villarreal fue ratificada como titular de la Comisión.</w:t>
      </w:r>
    </w:p>
    <w:p w14:paraId="7287897A" w14:textId="77777777" w:rsidR="006B3DF0" w:rsidRPr="006B3DF0" w:rsidRDefault="006B3DF0" w:rsidP="006B3DF0">
      <w:pPr>
        <w:jc w:val="both"/>
        <w:rPr>
          <w:rFonts w:ascii="Arial" w:hAnsi="Arial" w:cs="Arial"/>
          <w:sz w:val="28"/>
          <w:szCs w:val="28"/>
        </w:rPr>
      </w:pPr>
    </w:p>
    <w:p w14:paraId="386E0C71" w14:textId="77777777" w:rsidR="006B3DF0" w:rsidRDefault="006B3DF0" w:rsidP="006B3DF0">
      <w:pPr>
        <w:jc w:val="both"/>
        <w:rPr>
          <w:rFonts w:ascii="Arial" w:hAnsi="Arial" w:cs="Arial"/>
          <w:sz w:val="28"/>
          <w:szCs w:val="28"/>
        </w:rPr>
      </w:pPr>
      <w:r w:rsidRPr="006B3DF0">
        <w:rPr>
          <w:rFonts w:ascii="Arial" w:hAnsi="Arial" w:cs="Arial"/>
          <w:sz w:val="28"/>
          <w:szCs w:val="28"/>
        </w:rPr>
        <w:t>Su conformación se vincula al convenio firmado el 17 de febrero de 2022 entre ASETUR y la Asociación Nacional de Autoridades Ambientales (ANAAE), que permitió alinear agendas y derivó en la firma de la Declaración de Glasgow, comprometiendo al sector turístico mexicano en la acción climática.</w:t>
      </w:r>
    </w:p>
    <w:p w14:paraId="54B214DD" w14:textId="77777777" w:rsidR="006B3DF0" w:rsidRPr="006B3DF0" w:rsidRDefault="006B3DF0" w:rsidP="006B3DF0">
      <w:pPr>
        <w:jc w:val="both"/>
        <w:rPr>
          <w:rFonts w:ascii="Arial" w:hAnsi="Arial" w:cs="Arial"/>
          <w:sz w:val="28"/>
          <w:szCs w:val="28"/>
        </w:rPr>
      </w:pPr>
    </w:p>
    <w:p w14:paraId="2821045E" w14:textId="70E00BB6" w:rsidR="00394AB5" w:rsidRPr="00394AB5" w:rsidRDefault="006B3DF0" w:rsidP="006B3DF0">
      <w:pPr>
        <w:jc w:val="both"/>
        <w:rPr>
          <w:rFonts w:ascii="Arial" w:hAnsi="Arial" w:cs="Arial"/>
          <w:sz w:val="28"/>
          <w:szCs w:val="28"/>
        </w:rPr>
      </w:pPr>
      <w:r w:rsidRPr="006B3DF0">
        <w:rPr>
          <w:rFonts w:ascii="Arial" w:hAnsi="Arial" w:cs="Arial"/>
          <w:sz w:val="28"/>
          <w:szCs w:val="28"/>
        </w:rPr>
        <w:t xml:space="preserve">Con esta primera sesión de trabajo, la Comisión de Sustentabilidad refuerza el compromiso de las entidades y de ASETUR por avanzar hacia un turismo sostenible, </w:t>
      </w:r>
      <w:proofErr w:type="spellStart"/>
      <w:r w:rsidRPr="006B3DF0">
        <w:rPr>
          <w:rFonts w:ascii="Arial" w:hAnsi="Arial" w:cs="Arial"/>
          <w:sz w:val="28"/>
          <w:szCs w:val="28"/>
        </w:rPr>
        <w:t>resiliente</w:t>
      </w:r>
      <w:proofErr w:type="spellEnd"/>
      <w:r w:rsidRPr="006B3DF0">
        <w:rPr>
          <w:rFonts w:ascii="Arial" w:hAnsi="Arial" w:cs="Arial"/>
          <w:sz w:val="28"/>
          <w:szCs w:val="28"/>
        </w:rPr>
        <w:t xml:space="preserve"> y competitivo en beneficio del país.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0CEE6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3DF0"/>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49144-3133-474B-B202-56FF0D1A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2025-09-30T18:56:00Z</dcterms:created>
  <dcterms:modified xsi:type="dcterms:W3CDTF">2025-09-30T18:56:00Z</dcterms:modified>
</cp:coreProperties>
</file>