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5105F182" w:rsidR="00680CB6" w:rsidRDefault="00224FFD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04B27">
        <w:rPr>
          <w:rFonts w:ascii="Arial" w:hAnsi="Arial" w:cs="Arial"/>
          <w:b/>
          <w:sz w:val="22"/>
          <w:lang w:val="es-ES"/>
        </w:rPr>
        <w:t>12</w:t>
      </w:r>
      <w:r w:rsidR="00EE4713">
        <w:rPr>
          <w:rFonts w:ascii="Arial" w:hAnsi="Arial" w:cs="Arial"/>
          <w:b/>
          <w:sz w:val="22"/>
          <w:lang w:val="es-ES"/>
        </w:rPr>
        <w:t>80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E4AF196" w:rsidR="00703B09" w:rsidRPr="00ED267B" w:rsidRDefault="008F337F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A41881">
        <w:rPr>
          <w:rFonts w:ascii="Arial" w:hAnsi="Arial" w:cs="Arial"/>
          <w:sz w:val="22"/>
          <w:lang w:val="es-ES"/>
        </w:rPr>
        <w:t>7</w:t>
      </w:r>
      <w:r w:rsidR="00495ADB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Pr="00495ADB" w:rsidRDefault="00703B09" w:rsidP="007017A2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29FF26D5" w14:textId="28AC856B" w:rsidR="00980F5E" w:rsidRDefault="00980F5E" w:rsidP="001C75EA">
      <w:pPr>
        <w:pStyle w:val="Sinespaciado"/>
        <w:jc w:val="center"/>
        <w:rPr>
          <w:rStyle w:val="s1"/>
          <w:rFonts w:ascii="Arial" w:hAnsi="Arial" w:cs="Arial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Cs w:val="0"/>
          <w:sz w:val="28"/>
          <w:szCs w:val="28"/>
        </w:rPr>
        <w:t>NUEVO LEÓN CELEBRA EL DÍA MUNDIAL DEL TURISMO 2025 CON RESULTADOS SÓLIDOS Y SOSTENIBLES</w:t>
      </w:r>
    </w:p>
    <w:p w14:paraId="2F5A17D0" w14:textId="77777777" w:rsidR="001C75EA" w:rsidRPr="00980F5E" w:rsidRDefault="001C75EA" w:rsidP="001C75EA">
      <w:pPr>
        <w:pStyle w:val="Sinespaciado"/>
        <w:jc w:val="center"/>
        <w:rPr>
          <w:rStyle w:val="s1"/>
          <w:rFonts w:ascii="Arial" w:hAnsi="Arial" w:cs="Arial"/>
          <w:bCs w:val="0"/>
          <w:sz w:val="28"/>
          <w:szCs w:val="28"/>
        </w:rPr>
      </w:pPr>
    </w:p>
    <w:p w14:paraId="3C81832F" w14:textId="5989E3E1" w:rsidR="00980F5E" w:rsidRPr="001C75EA" w:rsidRDefault="00980F5E" w:rsidP="001C75EA">
      <w:pPr>
        <w:pStyle w:val="Sinespaciado"/>
        <w:numPr>
          <w:ilvl w:val="0"/>
          <w:numId w:val="32"/>
        </w:numPr>
        <w:jc w:val="both"/>
        <w:rPr>
          <w:rStyle w:val="s1"/>
          <w:rFonts w:ascii="Arial" w:hAnsi="Arial" w:cs="Arial"/>
          <w:b w:val="0"/>
          <w:bCs w:val="0"/>
          <w:i/>
          <w:sz w:val="24"/>
          <w:szCs w:val="24"/>
        </w:rPr>
      </w:pPr>
      <w:r w:rsidRPr="001C75EA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>Secretaría de Turismo presenta avances en sostenibilidad, inclusión, conectividad aérea y competitividad</w:t>
      </w:r>
    </w:p>
    <w:p w14:paraId="4F9278B1" w14:textId="5AC44F11" w:rsidR="00980F5E" w:rsidRPr="001C75EA" w:rsidRDefault="00980F5E" w:rsidP="001C75EA">
      <w:pPr>
        <w:pStyle w:val="Sinespaciado"/>
        <w:numPr>
          <w:ilvl w:val="0"/>
          <w:numId w:val="32"/>
        </w:numPr>
        <w:jc w:val="both"/>
        <w:rPr>
          <w:rStyle w:val="s1"/>
          <w:rFonts w:ascii="Arial" w:hAnsi="Arial" w:cs="Arial"/>
          <w:b w:val="0"/>
          <w:bCs w:val="0"/>
          <w:i/>
          <w:sz w:val="24"/>
          <w:szCs w:val="24"/>
        </w:rPr>
      </w:pPr>
      <w:r w:rsidRPr="001C75EA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>Nuevo León refuerza su proyección internacional rumbo al Mundial 2026</w:t>
      </w:r>
    </w:p>
    <w:p w14:paraId="4E8DC82D" w14:textId="77777777" w:rsidR="001C75EA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12CF73E" w14:textId="164304C3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1C75EA">
        <w:rPr>
          <w:rStyle w:val="s1"/>
          <w:rFonts w:ascii="Arial" w:hAnsi="Arial" w:cs="Arial"/>
          <w:bCs w:val="0"/>
          <w:sz w:val="28"/>
          <w:szCs w:val="28"/>
        </w:rPr>
        <w:t>Monterrey, Nuevo León</w:t>
      </w:r>
      <w:r w:rsidR="001C75EA" w:rsidRPr="001C75EA">
        <w:rPr>
          <w:rStyle w:val="s1"/>
          <w:rFonts w:ascii="Arial" w:hAnsi="Arial" w:cs="Arial"/>
          <w:bCs w:val="0"/>
          <w:sz w:val="28"/>
          <w:szCs w:val="28"/>
        </w:rPr>
        <w:t xml:space="preserve">.- </w:t>
      </w: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La Secretaría de Turismo de Nuevo León celebró el Día Mundial del Turismo 2025, cuyo tema oficial de ONU Turismo es “Turismo y Transformación Sostenible”, con una jornada que reunió a autoridades, sector privado, academia y comunidad turística en el Museo del Acero Horno 3, en Parque Fundidora.</w:t>
      </w:r>
    </w:p>
    <w:p w14:paraId="241A78E5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515D04D" w14:textId="77777777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La secretaria de Turismo, Maricarmen Martínez Villarreal, destacó que los avances son fruto del trabajo conjunto entre gobierno, empresas y ciudadanía: “Nuestro compromiso es seguir construyendo un turismo sostenible, inclusivo e innovador. Con el apoyo de la comunidad turística y el sector privado, llevaremos a Nuevo León con más fuerza hacia el Mundial 2026”.</w:t>
      </w:r>
    </w:p>
    <w:p w14:paraId="269CAAAE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E7A27B1" w14:textId="77777777" w:rsidR="001C75EA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Como parte del programa, se contó con la presencia de </w:t>
      </w:r>
      <w:proofErr w:type="spellStart"/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Nathalie</w:t>
      </w:r>
      <w:proofErr w:type="spellEnd"/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</w:t>
      </w:r>
      <w:proofErr w:type="spellStart"/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Desplas</w:t>
      </w:r>
      <w:proofErr w:type="spellEnd"/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, subsecretaria de Turismo del Gobierno de México, quien ofreció una conferencia magistral sobre la importancia del turismo sostenible y competitivo en el desarrollo nacional. Subrayó la relevancia de la sede y el impulso del estado</w:t>
      </w:r>
      <w:r w:rsidR="001C75EA">
        <w:rPr>
          <w:rStyle w:val="s1"/>
          <w:rFonts w:ascii="Arial" w:hAnsi="Arial" w:cs="Arial"/>
          <w:b w:val="0"/>
          <w:bCs w:val="0"/>
          <w:sz w:val="28"/>
          <w:szCs w:val="28"/>
        </w:rPr>
        <w:t>.</w:t>
      </w:r>
    </w:p>
    <w:p w14:paraId="7396554D" w14:textId="77777777" w:rsidR="001C75EA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60E4FE73" w14:textId="416E61A5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“Monterrey será una de las tres sedes del Mundial 2026, donde se mostrarán sus atractivos turísticos, la calidez de su gente y la fuerza de Nuevo León. Todo esto se reflejará en más desarrollo sostenible, con más empleo y mejores oportunidades. El turismo sigue siendo un motor de crecimiento y en Nuevo León se está fortaleciendo. </w:t>
      </w: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lastRenderedPageBreak/>
        <w:t xml:space="preserve">Felicidades a todas y todos quienes forman parte de este esfuerzo”, expresó </w:t>
      </w:r>
      <w:proofErr w:type="spellStart"/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Desplas</w:t>
      </w:r>
      <w:proofErr w:type="spellEnd"/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.</w:t>
      </w:r>
    </w:p>
    <w:p w14:paraId="634CA59B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C0271F2" w14:textId="77777777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Avances presentados</w:t>
      </w:r>
    </w:p>
    <w:p w14:paraId="42A4D0B5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14DA2789" w14:textId="77777777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* Turismo sostenible: más de 60 empresas con el Sello de Turismo Sostenible; 30 se sumaron en septiembre de 2025.</w:t>
      </w:r>
    </w:p>
    <w:p w14:paraId="47E77A75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F42629D" w14:textId="00CDDB42" w:rsidR="001C75EA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* Conectividad aérea: El Aeropuerto Internacional de Monterrey, operado por OMA, atendió a más de 10 millones de pasajeros de enero a agosto (+18% vs 2024), con 87,000 vuelos operados (+22%). </w:t>
      </w:r>
    </w:p>
    <w:p w14:paraId="102B6559" w14:textId="580D3F4D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OMA reportó un crecimiento de 7.4%, el mayor entre los grupos aeroportuarios del país. Estos resultados consolidan al aeropuerto como el más dinámico de América Latina y el Caribe y como un motor clave de conectividad para Nuevo León.</w:t>
      </w:r>
    </w:p>
    <w:p w14:paraId="74612B9F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6BDBD21C" w14:textId="77777777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* Acciones inclusivas: seis productos turísticos diseñados para visitantes con discapacidad auditiva y motriz.</w:t>
      </w:r>
    </w:p>
    <w:p w14:paraId="4ED358E4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6B1860A6" w14:textId="77777777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* Eventos y promoción: 165 eventos realizados en 2025, de los cuales 108 fueron nacionales e internacionales. El Festival Pal’ Norte atrajo a 320 mil asistentes y generó 2,000 </w:t>
      </w:r>
      <w:proofErr w:type="spellStart"/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mdp</w:t>
      </w:r>
      <w:proofErr w:type="spellEnd"/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en derrama económica.</w:t>
      </w:r>
    </w:p>
    <w:p w14:paraId="1D05F806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2140B079" w14:textId="77777777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* Competitividad: 31 cursos, 478 certificaciones y más de 9,000 personas capacitadas; próximamente se lanzará una plataforma gratuita de capacitación para el sector turístico.</w:t>
      </w:r>
    </w:p>
    <w:p w14:paraId="0908C5D1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9BEE8A6" w14:textId="77777777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* Innovación: actualización de la App Pasaporte Nuevo León con inteligencia artificial, mapas interactivos y comercio electrónico.</w:t>
      </w:r>
    </w:p>
    <w:p w14:paraId="309988EA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3BF00837" w14:textId="77777777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* Observatorio Turístico: Nuevo León se integró como el cuarto estado en México y el 44º a nivel mundial en la red INSTO de ONU Turismo.</w:t>
      </w:r>
    </w:p>
    <w:p w14:paraId="0D26565F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277ECA4" w14:textId="77777777" w:rsidR="00980F5E" w:rsidRP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lastRenderedPageBreak/>
        <w:t>* Resultados del sector: de enero a agosto se registraron 3.4 millones de visitantes hospedados, 64% de ocupación hotelera y más de 33 mil millones de pesos en derrama económica (+19% frente a 2024).</w:t>
      </w:r>
    </w:p>
    <w:p w14:paraId="12CC3A6E" w14:textId="77777777" w:rsidR="001C75EA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DBE0E11" w14:textId="77777777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Reconocimientos</w:t>
      </w:r>
    </w:p>
    <w:p w14:paraId="3FEA3F1D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F2E8EC1" w14:textId="77777777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Durante la celebración se entregaron los Premios Estatales de Turismo 2025, el Sello de Turismo Sostenible y los galardones del Concurso de Fotografía Nuevo León 2025, que en sus cinco categorías destacaron identidad, escenarios naturales, cultura, innovación y el talento de la comunidad.</w:t>
      </w:r>
    </w:p>
    <w:p w14:paraId="18841B5F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1F1ACB34" w14:textId="77777777" w:rsidR="001C75EA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El concurso recibió más de 300 fotografías de más de 100 participantes. El jurado —integrado por Gabriela Guajardo, Carlos Rodríguez </w:t>
      </w:r>
      <w:proofErr w:type="spellStart"/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Caroga</w:t>
      </w:r>
      <w:proofErr w:type="spellEnd"/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y Rosalinda Olivares— seleccionó a los ganadores con obras que resaltan la riqueza cultural y natural del estado. </w:t>
      </w:r>
    </w:p>
    <w:p w14:paraId="276DB6B3" w14:textId="77777777" w:rsidR="001C75EA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8272DCD" w14:textId="61F24C80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Entre las fotografías premiadas se encuentran “Los músicos del noreste” de Alfredo Contreras, “La memoria del agua” de Juan Francisco Peña y “Observatorio UANL” de Juan Enrique Ojeda. Las obras se exhibirán en la Fototeca Nuevo León, en Parque Fundidora, durante los meses de diciembre y enero.</w:t>
      </w:r>
    </w:p>
    <w:p w14:paraId="3706AF98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6214C0FA" w14:textId="77777777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El Sello de Turismo Sostenible distinguió a 31 empresas por sus buenas prácticas ambientales, sociales y económicas, reconociendo su compromiso con un modelo turístico responsable y alineado a estándares internacionales de sostenibilidad.</w:t>
      </w:r>
    </w:p>
    <w:p w14:paraId="168B2766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3732AF9" w14:textId="77777777" w:rsidR="001C75EA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Los Premios Estatales de Turismo 2025 reconocieron proyectos y personalidades en 12 categorías, entre ellas la nueva distinción Premio “Lulú Pedraza” de Turismo Gastronómico – Cocina tradicional, en homenaje a su legado culinario. </w:t>
      </w:r>
    </w:p>
    <w:p w14:paraId="768D059F" w14:textId="77777777" w:rsidR="001C75EA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13C16CD" w14:textId="24449822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También se celebró a la primera generación de cocineras tradicionales certificadas por el Conservatorio Nacional de Gastronomía Mexicana, un paso histórico para preservar y dignificar la cocina regional.</w:t>
      </w:r>
    </w:p>
    <w:p w14:paraId="1B1DAA96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943AA77" w14:textId="77777777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Finalmente, se otorgó un Reconocimiento Especial al Museo del Acero Horno 3 por sus 18 años de trayectoria como espacio emblemático de identidad, cultura e innovación en Nuevo León.</w:t>
      </w:r>
    </w:p>
    <w:p w14:paraId="5C25FFDA" w14:textId="77777777" w:rsidR="001C75EA" w:rsidRPr="00980F5E" w:rsidRDefault="001C75EA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F0F8E25" w14:textId="03EF519B" w:rsidR="00980F5E" w:rsidRDefault="00980F5E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980F5E">
        <w:rPr>
          <w:rStyle w:val="s1"/>
          <w:rFonts w:ascii="Arial" w:hAnsi="Arial" w:cs="Arial"/>
          <w:b w:val="0"/>
          <w:bCs w:val="0"/>
          <w:sz w:val="28"/>
          <w:szCs w:val="28"/>
        </w:rPr>
        <w:t>La Secretaría refrendó que todas estas acciones forman parte de la estrategia “Ponte Nuevo, Ponte Mundial”, con la que Nuevo León se prepara para proyectarse internacionalmente rumbo al Mundial 2026.</w:t>
      </w:r>
    </w:p>
    <w:p w14:paraId="2DBC0E3C" w14:textId="77777777" w:rsidR="00B31C00" w:rsidRDefault="00B31C00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227ADD61" w14:textId="77777777" w:rsidR="00B31C00" w:rsidRPr="00A41881" w:rsidRDefault="00B31C00" w:rsidP="00980F5E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bookmarkStart w:id="0" w:name="_GoBack"/>
      <w:bookmarkEnd w:id="0"/>
    </w:p>
    <w:sectPr w:rsidR="00B31C00" w:rsidRPr="00A4188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7C47B" w14:textId="77777777" w:rsidR="009647DB" w:rsidRDefault="009647DB" w:rsidP="00E83348">
      <w:r>
        <w:separator/>
      </w:r>
    </w:p>
  </w:endnote>
  <w:endnote w:type="continuationSeparator" w:id="0">
    <w:p w14:paraId="05FF6878" w14:textId="77777777" w:rsidR="009647DB" w:rsidRDefault="009647D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EC99D" w14:textId="77777777" w:rsidR="009647DB" w:rsidRDefault="009647DB" w:rsidP="00E83348">
      <w:r>
        <w:separator/>
      </w:r>
    </w:p>
  </w:footnote>
  <w:footnote w:type="continuationSeparator" w:id="0">
    <w:p w14:paraId="7FC363EF" w14:textId="77777777" w:rsidR="009647DB" w:rsidRDefault="009647D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0B3"/>
    <w:multiLevelType w:val="hybridMultilevel"/>
    <w:tmpl w:val="421C7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D1B"/>
    <w:multiLevelType w:val="hybridMultilevel"/>
    <w:tmpl w:val="A03210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C0F8F"/>
    <w:multiLevelType w:val="hybridMultilevel"/>
    <w:tmpl w:val="373C58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4" w15:restartNumberingAfterBreak="0">
    <w:nsid w:val="1BB35971"/>
    <w:multiLevelType w:val="hybridMultilevel"/>
    <w:tmpl w:val="1B004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8C015A"/>
    <w:multiLevelType w:val="hybridMultilevel"/>
    <w:tmpl w:val="A22E3B28"/>
    <w:lvl w:ilvl="0" w:tplc="36BC2582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8" w15:restartNumberingAfterBreak="0">
    <w:nsid w:val="30100FF4"/>
    <w:multiLevelType w:val="hybridMultilevel"/>
    <w:tmpl w:val="B0B0C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22635F"/>
    <w:multiLevelType w:val="hybridMultilevel"/>
    <w:tmpl w:val="ED2AF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1F3751"/>
    <w:multiLevelType w:val="hybridMultilevel"/>
    <w:tmpl w:val="A89E3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D611B"/>
    <w:multiLevelType w:val="hybridMultilevel"/>
    <w:tmpl w:val="2E2E0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9A85076"/>
    <w:multiLevelType w:val="hybridMultilevel"/>
    <w:tmpl w:val="47F6F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96D83"/>
    <w:multiLevelType w:val="hybridMultilevel"/>
    <w:tmpl w:val="EE9A5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20130"/>
    <w:multiLevelType w:val="hybridMultilevel"/>
    <w:tmpl w:val="5E4A93C4"/>
    <w:lvl w:ilvl="0" w:tplc="135E5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6"/>
  </w:num>
  <w:num w:numId="5">
    <w:abstractNumId w:val="13"/>
  </w:num>
  <w:num w:numId="6">
    <w:abstractNumId w:val="29"/>
  </w:num>
  <w:num w:numId="7">
    <w:abstractNumId w:val="19"/>
  </w:num>
  <w:num w:numId="8">
    <w:abstractNumId w:val="24"/>
  </w:num>
  <w:num w:numId="9">
    <w:abstractNumId w:val="26"/>
  </w:num>
  <w:num w:numId="10">
    <w:abstractNumId w:val="10"/>
  </w:num>
  <w:num w:numId="11">
    <w:abstractNumId w:val="18"/>
  </w:num>
  <w:num w:numId="12">
    <w:abstractNumId w:val="1"/>
  </w:num>
  <w:num w:numId="13">
    <w:abstractNumId w:val="15"/>
  </w:num>
  <w:num w:numId="14">
    <w:abstractNumId w:val="28"/>
  </w:num>
  <w:num w:numId="15">
    <w:abstractNumId w:val="27"/>
  </w:num>
  <w:num w:numId="16">
    <w:abstractNumId w:val="30"/>
  </w:num>
  <w:num w:numId="17">
    <w:abstractNumId w:val="9"/>
  </w:num>
  <w:num w:numId="18">
    <w:abstractNumId w:val="21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7"/>
  </w:num>
  <w:num w:numId="23">
    <w:abstractNumId w:val="3"/>
  </w:num>
  <w:num w:numId="24">
    <w:abstractNumId w:val="4"/>
  </w:num>
  <w:num w:numId="25">
    <w:abstractNumId w:val="14"/>
  </w:num>
  <w:num w:numId="26">
    <w:abstractNumId w:val="0"/>
  </w:num>
  <w:num w:numId="27">
    <w:abstractNumId w:val="8"/>
  </w:num>
  <w:num w:numId="28">
    <w:abstractNumId w:val="17"/>
  </w:num>
  <w:num w:numId="29">
    <w:abstractNumId w:val="22"/>
  </w:num>
  <w:num w:numId="30">
    <w:abstractNumId w:val="20"/>
  </w:num>
  <w:num w:numId="31">
    <w:abstractNumId w:val="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90C"/>
    <w:rsid w:val="00020A74"/>
    <w:rsid w:val="00021D24"/>
    <w:rsid w:val="00022537"/>
    <w:rsid w:val="00025FC4"/>
    <w:rsid w:val="00027E9E"/>
    <w:rsid w:val="00027F11"/>
    <w:rsid w:val="0003107D"/>
    <w:rsid w:val="000327ED"/>
    <w:rsid w:val="00034ED5"/>
    <w:rsid w:val="0004118B"/>
    <w:rsid w:val="0004426E"/>
    <w:rsid w:val="0004602C"/>
    <w:rsid w:val="000607E0"/>
    <w:rsid w:val="0006241C"/>
    <w:rsid w:val="000648AE"/>
    <w:rsid w:val="00066CFC"/>
    <w:rsid w:val="00067260"/>
    <w:rsid w:val="000A00B6"/>
    <w:rsid w:val="000A1946"/>
    <w:rsid w:val="000B2F61"/>
    <w:rsid w:val="000B3602"/>
    <w:rsid w:val="000D643B"/>
    <w:rsid w:val="000E599E"/>
    <w:rsid w:val="000E5F86"/>
    <w:rsid w:val="000E75FC"/>
    <w:rsid w:val="000E7FE2"/>
    <w:rsid w:val="000F2A3A"/>
    <w:rsid w:val="000F2EAD"/>
    <w:rsid w:val="0010008A"/>
    <w:rsid w:val="00104B27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397F"/>
    <w:rsid w:val="001B58B0"/>
    <w:rsid w:val="001C09B3"/>
    <w:rsid w:val="001C75EA"/>
    <w:rsid w:val="001D42EA"/>
    <w:rsid w:val="001D72E7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4FFD"/>
    <w:rsid w:val="0024607F"/>
    <w:rsid w:val="00246CC5"/>
    <w:rsid w:val="00246F0F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B27DC"/>
    <w:rsid w:val="002C497A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0322"/>
    <w:rsid w:val="00375C99"/>
    <w:rsid w:val="0037731A"/>
    <w:rsid w:val="003828CB"/>
    <w:rsid w:val="003844BF"/>
    <w:rsid w:val="00387F2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2FB9"/>
    <w:rsid w:val="00437117"/>
    <w:rsid w:val="00443F14"/>
    <w:rsid w:val="004536FB"/>
    <w:rsid w:val="00464046"/>
    <w:rsid w:val="00466EC5"/>
    <w:rsid w:val="00476173"/>
    <w:rsid w:val="004815E4"/>
    <w:rsid w:val="00486C41"/>
    <w:rsid w:val="00495ADB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038F4"/>
    <w:rsid w:val="00530E91"/>
    <w:rsid w:val="0053605D"/>
    <w:rsid w:val="005418C6"/>
    <w:rsid w:val="00545740"/>
    <w:rsid w:val="00554615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A7B4C"/>
    <w:rsid w:val="005B246F"/>
    <w:rsid w:val="005C1539"/>
    <w:rsid w:val="005C4837"/>
    <w:rsid w:val="005E0077"/>
    <w:rsid w:val="006152C6"/>
    <w:rsid w:val="00616A64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4E88"/>
    <w:rsid w:val="00665625"/>
    <w:rsid w:val="00670EB3"/>
    <w:rsid w:val="0067693F"/>
    <w:rsid w:val="00680CB6"/>
    <w:rsid w:val="0068304E"/>
    <w:rsid w:val="006955DB"/>
    <w:rsid w:val="006B4960"/>
    <w:rsid w:val="006B5587"/>
    <w:rsid w:val="006B7B63"/>
    <w:rsid w:val="006C139B"/>
    <w:rsid w:val="006C4920"/>
    <w:rsid w:val="006F36E0"/>
    <w:rsid w:val="006F7468"/>
    <w:rsid w:val="007017A2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84F25"/>
    <w:rsid w:val="00790D40"/>
    <w:rsid w:val="00792C0F"/>
    <w:rsid w:val="00796BEE"/>
    <w:rsid w:val="007B067E"/>
    <w:rsid w:val="007B5473"/>
    <w:rsid w:val="007C23BC"/>
    <w:rsid w:val="007C2FDC"/>
    <w:rsid w:val="007C600B"/>
    <w:rsid w:val="007C6627"/>
    <w:rsid w:val="007D317F"/>
    <w:rsid w:val="007D5100"/>
    <w:rsid w:val="007E4A5F"/>
    <w:rsid w:val="007E70BF"/>
    <w:rsid w:val="007F0B73"/>
    <w:rsid w:val="007F0BCC"/>
    <w:rsid w:val="007F0E45"/>
    <w:rsid w:val="007F52DD"/>
    <w:rsid w:val="0080172F"/>
    <w:rsid w:val="00803A16"/>
    <w:rsid w:val="008047D2"/>
    <w:rsid w:val="00812617"/>
    <w:rsid w:val="00812B7A"/>
    <w:rsid w:val="00821278"/>
    <w:rsid w:val="00822B5D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1A68"/>
    <w:rsid w:val="00885007"/>
    <w:rsid w:val="008916A8"/>
    <w:rsid w:val="008927AA"/>
    <w:rsid w:val="008A5F6A"/>
    <w:rsid w:val="008B1B97"/>
    <w:rsid w:val="008B4159"/>
    <w:rsid w:val="008C32C7"/>
    <w:rsid w:val="008D148F"/>
    <w:rsid w:val="008E3606"/>
    <w:rsid w:val="008F027D"/>
    <w:rsid w:val="008F337F"/>
    <w:rsid w:val="008F3AB4"/>
    <w:rsid w:val="008F3ADF"/>
    <w:rsid w:val="008F7562"/>
    <w:rsid w:val="008F7A5E"/>
    <w:rsid w:val="009019D2"/>
    <w:rsid w:val="00902F13"/>
    <w:rsid w:val="00906BB1"/>
    <w:rsid w:val="00912D1D"/>
    <w:rsid w:val="00924F24"/>
    <w:rsid w:val="00930BFD"/>
    <w:rsid w:val="00942455"/>
    <w:rsid w:val="00956686"/>
    <w:rsid w:val="00956A54"/>
    <w:rsid w:val="00956CE4"/>
    <w:rsid w:val="0096389E"/>
    <w:rsid w:val="009647DB"/>
    <w:rsid w:val="009652C7"/>
    <w:rsid w:val="00971AEA"/>
    <w:rsid w:val="00975DDD"/>
    <w:rsid w:val="00975E43"/>
    <w:rsid w:val="00977791"/>
    <w:rsid w:val="0098054B"/>
    <w:rsid w:val="00980F5E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348C"/>
    <w:rsid w:val="00A16AFD"/>
    <w:rsid w:val="00A22E89"/>
    <w:rsid w:val="00A23A57"/>
    <w:rsid w:val="00A24A1B"/>
    <w:rsid w:val="00A35163"/>
    <w:rsid w:val="00A41881"/>
    <w:rsid w:val="00A54627"/>
    <w:rsid w:val="00A565AC"/>
    <w:rsid w:val="00A56BD8"/>
    <w:rsid w:val="00A620C4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E68C4"/>
    <w:rsid w:val="00AF03DD"/>
    <w:rsid w:val="00B01173"/>
    <w:rsid w:val="00B06482"/>
    <w:rsid w:val="00B06D2C"/>
    <w:rsid w:val="00B16EC6"/>
    <w:rsid w:val="00B20134"/>
    <w:rsid w:val="00B22F88"/>
    <w:rsid w:val="00B31C00"/>
    <w:rsid w:val="00B4275A"/>
    <w:rsid w:val="00B717D0"/>
    <w:rsid w:val="00B72928"/>
    <w:rsid w:val="00B94F95"/>
    <w:rsid w:val="00BA2CCA"/>
    <w:rsid w:val="00BA575F"/>
    <w:rsid w:val="00BC1011"/>
    <w:rsid w:val="00BC31AB"/>
    <w:rsid w:val="00BD4455"/>
    <w:rsid w:val="00BD53A6"/>
    <w:rsid w:val="00BD7A72"/>
    <w:rsid w:val="00BE252C"/>
    <w:rsid w:val="00BE6B6A"/>
    <w:rsid w:val="00C04E44"/>
    <w:rsid w:val="00C076B0"/>
    <w:rsid w:val="00C10575"/>
    <w:rsid w:val="00C147D7"/>
    <w:rsid w:val="00C2216E"/>
    <w:rsid w:val="00C402FB"/>
    <w:rsid w:val="00C43657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17D33"/>
    <w:rsid w:val="00D17D9A"/>
    <w:rsid w:val="00D20997"/>
    <w:rsid w:val="00D24196"/>
    <w:rsid w:val="00D30B6F"/>
    <w:rsid w:val="00D30C10"/>
    <w:rsid w:val="00D44F64"/>
    <w:rsid w:val="00D45A8D"/>
    <w:rsid w:val="00D5160D"/>
    <w:rsid w:val="00D55BB8"/>
    <w:rsid w:val="00D562B6"/>
    <w:rsid w:val="00D60111"/>
    <w:rsid w:val="00D66573"/>
    <w:rsid w:val="00D66BFF"/>
    <w:rsid w:val="00D73C4C"/>
    <w:rsid w:val="00D80702"/>
    <w:rsid w:val="00D835C6"/>
    <w:rsid w:val="00D84456"/>
    <w:rsid w:val="00D85430"/>
    <w:rsid w:val="00D9312F"/>
    <w:rsid w:val="00D931E0"/>
    <w:rsid w:val="00DB1934"/>
    <w:rsid w:val="00DC11C2"/>
    <w:rsid w:val="00DC2841"/>
    <w:rsid w:val="00DC39E5"/>
    <w:rsid w:val="00DC7AD4"/>
    <w:rsid w:val="00DE08BD"/>
    <w:rsid w:val="00DE18D3"/>
    <w:rsid w:val="00DF08E4"/>
    <w:rsid w:val="00DF16D9"/>
    <w:rsid w:val="00DF6142"/>
    <w:rsid w:val="00DF6AFF"/>
    <w:rsid w:val="00E06CC7"/>
    <w:rsid w:val="00E10C35"/>
    <w:rsid w:val="00E155F1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047C"/>
    <w:rsid w:val="00EC762B"/>
    <w:rsid w:val="00ED08E8"/>
    <w:rsid w:val="00ED11F7"/>
    <w:rsid w:val="00ED267B"/>
    <w:rsid w:val="00ED6F4D"/>
    <w:rsid w:val="00EE125E"/>
    <w:rsid w:val="00EE2CB4"/>
    <w:rsid w:val="00EE4713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D783E"/>
    <w:rsid w:val="00FE2598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EC0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D17D33"/>
    <w:rPr>
      <w:rFonts w:eastAsiaTheme="minorHAnsi"/>
      <w:sz w:val="22"/>
      <w:szCs w:val="22"/>
      <w:lang w:val="es-MX"/>
    </w:rPr>
  </w:style>
  <w:style w:type="paragraph" w:customStyle="1" w:styleId="s8">
    <w:name w:val="s8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784F25"/>
  </w:style>
  <w:style w:type="paragraph" w:customStyle="1" w:styleId="s10">
    <w:name w:val="s10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1">
    <w:name w:val="s11"/>
    <w:basedOn w:val="Fuentedeprrafopredeter"/>
    <w:rsid w:val="00784F25"/>
  </w:style>
  <w:style w:type="character" w:customStyle="1" w:styleId="apple-converted-space">
    <w:name w:val="apple-converted-space"/>
    <w:basedOn w:val="Fuentedeprrafopredeter"/>
    <w:rsid w:val="00784F25"/>
  </w:style>
  <w:style w:type="character" w:customStyle="1" w:styleId="bumpedfont15">
    <w:name w:val="bumpedfont15"/>
    <w:basedOn w:val="Fuentedeprrafopredeter"/>
    <w:rsid w:val="00784F25"/>
  </w:style>
  <w:style w:type="paragraph" w:customStyle="1" w:styleId="s14">
    <w:name w:val="s14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6">
    <w:name w:val="s6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D6011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D6011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D60111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D60111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BC8B3E-E7E6-4EE3-BCD5-ACE57899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794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2025-09-28T14:15:00Z</dcterms:created>
  <dcterms:modified xsi:type="dcterms:W3CDTF">2025-09-28T14:24:00Z</dcterms:modified>
</cp:coreProperties>
</file>