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0F4BF5D2" w:rsidR="009C0D7E" w:rsidRPr="004667B8" w:rsidRDefault="00A55D1F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CP/1480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6DAE43BF" w:rsidR="009C0D7E" w:rsidRDefault="00A55D1F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17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DAA3422" w14:textId="77777777" w:rsidR="00A55D1F" w:rsidRPr="00A55D1F" w:rsidRDefault="00A55D1F" w:rsidP="00A55D1F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A55D1F">
        <w:rPr>
          <w:rFonts w:ascii="Arial" w:hAnsi="Arial" w:cs="Arial"/>
          <w:b/>
          <w:sz w:val="28"/>
          <w:szCs w:val="28"/>
        </w:rPr>
        <w:t xml:space="preserve">CONSOLIDA NUEVO LEÓN ATENCIÓN EN MATERIA DE SALUD </w:t>
      </w:r>
    </w:p>
    <w:p w14:paraId="759ED06B" w14:textId="77777777" w:rsidR="00A55D1F" w:rsidRPr="00A55D1F" w:rsidRDefault="00A55D1F" w:rsidP="00A55D1F">
      <w:pPr>
        <w:jc w:val="center"/>
        <w:rPr>
          <w:rFonts w:ascii="Arial" w:hAnsi="Arial" w:cs="Arial"/>
          <w:b/>
          <w:sz w:val="28"/>
          <w:szCs w:val="28"/>
        </w:rPr>
      </w:pPr>
      <w:r w:rsidRPr="00A55D1F">
        <w:rPr>
          <w:rFonts w:ascii="Arial" w:hAnsi="Arial" w:cs="Arial"/>
          <w:b/>
          <w:sz w:val="28"/>
          <w:szCs w:val="28"/>
        </w:rPr>
        <w:t>A 5 AÑOS DE ADMINISTRACIÓN</w:t>
      </w:r>
    </w:p>
    <w:p w14:paraId="68AE916E" w14:textId="77777777" w:rsidR="00A55D1F" w:rsidRPr="00A55D1F" w:rsidRDefault="00A55D1F" w:rsidP="00A55D1F">
      <w:pPr>
        <w:jc w:val="center"/>
        <w:rPr>
          <w:rFonts w:ascii="Arial" w:hAnsi="Arial" w:cs="Arial"/>
          <w:b/>
          <w:sz w:val="28"/>
          <w:szCs w:val="28"/>
        </w:rPr>
      </w:pPr>
    </w:p>
    <w:bookmarkEnd w:id="0"/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3A32CC15" w14:textId="36403F88" w:rsidR="00A55D1F" w:rsidRDefault="00A55D1F" w:rsidP="00A55D1F">
      <w:pPr>
        <w:pStyle w:val="Prrafodelista"/>
        <w:numPr>
          <w:ilvl w:val="0"/>
          <w:numId w:val="20"/>
        </w:numPr>
        <w:rPr>
          <w:rFonts w:ascii="Arial" w:hAnsi="Arial" w:cs="Arial"/>
          <w:i/>
        </w:rPr>
      </w:pPr>
      <w:r w:rsidRPr="00A55D1F">
        <w:rPr>
          <w:rFonts w:ascii="Arial" w:hAnsi="Arial" w:cs="Arial"/>
          <w:i/>
        </w:rPr>
        <w:t>Nuevo León es el estado con mayor acceso a servicios de salud con un 93.2 por ci</w:t>
      </w:r>
      <w:r>
        <w:rPr>
          <w:rFonts w:ascii="Arial" w:hAnsi="Arial" w:cs="Arial"/>
          <w:i/>
        </w:rPr>
        <w:t>ento de personas con atención mé</w:t>
      </w:r>
      <w:r w:rsidRPr="00A55D1F">
        <w:rPr>
          <w:rFonts w:ascii="Arial" w:hAnsi="Arial" w:cs="Arial"/>
          <w:i/>
        </w:rPr>
        <w:t>dica en instituciones públicas.</w:t>
      </w:r>
    </w:p>
    <w:p w14:paraId="6804AADC" w14:textId="77777777" w:rsidR="00A55D1F" w:rsidRPr="00A55D1F" w:rsidRDefault="00A55D1F" w:rsidP="00A55D1F">
      <w:pPr>
        <w:pStyle w:val="Prrafodelista"/>
        <w:numPr>
          <w:ilvl w:val="0"/>
          <w:numId w:val="20"/>
        </w:numPr>
        <w:rPr>
          <w:rFonts w:ascii="Arial" w:hAnsi="Arial" w:cs="Arial"/>
          <w:i/>
        </w:rPr>
      </w:pPr>
      <w:r w:rsidRPr="00A55D1F">
        <w:rPr>
          <w:rFonts w:ascii="Arial" w:hAnsi="Arial" w:cs="Arial"/>
          <w:i/>
        </w:rPr>
        <w:t>Con las coberturas universales se logró reducir las tasas de mortalidad.</w:t>
      </w:r>
    </w:p>
    <w:p w14:paraId="1FAD3C06" w14:textId="77777777" w:rsidR="00A55D1F" w:rsidRPr="00A55D1F" w:rsidRDefault="00A55D1F" w:rsidP="00A55D1F">
      <w:pPr>
        <w:pStyle w:val="Prrafodelista"/>
        <w:numPr>
          <w:ilvl w:val="0"/>
          <w:numId w:val="20"/>
        </w:numPr>
        <w:rPr>
          <w:rFonts w:ascii="Arial" w:hAnsi="Arial" w:cs="Arial"/>
          <w:i/>
        </w:rPr>
      </w:pPr>
      <w:r w:rsidRPr="00A55D1F">
        <w:rPr>
          <w:rFonts w:ascii="Arial" w:hAnsi="Arial" w:cs="Arial"/>
          <w:i/>
        </w:rPr>
        <w:t>También se han incrementado las unidades médicas para acercar los servicios a la población.</w:t>
      </w:r>
    </w:p>
    <w:p w14:paraId="59D21A59" w14:textId="77777777" w:rsidR="00A55D1F" w:rsidRPr="00A55D1F" w:rsidRDefault="00A55D1F" w:rsidP="00A55D1F">
      <w:pPr>
        <w:pStyle w:val="Prrafodelista"/>
        <w:rPr>
          <w:rFonts w:ascii="Arial" w:hAnsi="Arial" w:cs="Arial"/>
          <w:i/>
        </w:rPr>
      </w:pP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4EF9D2C0" w14:textId="77777777" w:rsidR="00A55D1F" w:rsidRPr="00A55D1F" w:rsidRDefault="0092409C" w:rsidP="00A55D1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A55D1F" w:rsidRPr="00A55D1F">
        <w:rPr>
          <w:rFonts w:ascii="Arial" w:hAnsi="Arial" w:cs="Arial"/>
          <w:sz w:val="28"/>
          <w:szCs w:val="28"/>
        </w:rPr>
        <w:t>A 5 años de la actual administración, Nuevo León ha logrado consolidar la atención en materia de salud y ser referente a nivel nacional con el lanzamiento de coberturas universales únicas en el país.</w:t>
      </w:r>
    </w:p>
    <w:p w14:paraId="6116F786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</w:p>
    <w:p w14:paraId="4922BF79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  <w:r w:rsidRPr="00A55D1F">
        <w:rPr>
          <w:rFonts w:ascii="Arial" w:hAnsi="Arial" w:cs="Arial"/>
          <w:sz w:val="28"/>
          <w:szCs w:val="28"/>
        </w:rPr>
        <w:t>Con el programa Cuidar tu salud, que brinda atención médica gratuita a 1.33 millones de personas, y las distintas estrategias que se han implementado, Nuevo León logró incrementar el número de personas afiliadas a una institución o que reconocen tener servicios de salud al pasar de 85 por ciento en 2020 a 93.2 por ciento en 2025.</w:t>
      </w:r>
    </w:p>
    <w:p w14:paraId="55185F18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</w:p>
    <w:p w14:paraId="23050944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  <w:r w:rsidRPr="00A55D1F">
        <w:rPr>
          <w:rFonts w:ascii="Arial" w:hAnsi="Arial" w:cs="Arial"/>
          <w:sz w:val="28"/>
          <w:szCs w:val="28"/>
        </w:rPr>
        <w:t>Asimismo, el estado registra una esperanza de vida de 78.1 por encima de la media nacional que es de 75.9 años.</w:t>
      </w:r>
    </w:p>
    <w:p w14:paraId="13413E9D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</w:p>
    <w:p w14:paraId="490BB665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  <w:r w:rsidRPr="00A55D1F">
        <w:rPr>
          <w:rFonts w:ascii="Arial" w:hAnsi="Arial" w:cs="Arial"/>
          <w:sz w:val="28"/>
          <w:szCs w:val="28"/>
        </w:rPr>
        <w:t>Con el lanzamiento de las coberturas universales contra el cáncer de mama e infantil, así como el Código Infarto se ha logrado reducir las tasas de mortalidad por estas enfermedades a sus niveles más bajos en los últimos 10 años. Estos programas brindan atención a más de 2,000 mujeres y más de 650 niñas, niños y adolescentes.</w:t>
      </w:r>
    </w:p>
    <w:p w14:paraId="616124B8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</w:p>
    <w:p w14:paraId="66CA937D" w14:textId="45AD8D74" w:rsid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  <w:r w:rsidRPr="00A55D1F">
        <w:rPr>
          <w:rFonts w:ascii="Arial" w:hAnsi="Arial" w:cs="Arial"/>
          <w:sz w:val="28"/>
          <w:szCs w:val="28"/>
        </w:rPr>
        <w:t>Con los programas Asistimos con amor y Ayudamos a Cuidar con amor, se ha logrado reducir la razón de mortalidad materna considerable</w:t>
      </w:r>
      <w:r>
        <w:rPr>
          <w:rFonts w:ascii="Arial" w:hAnsi="Arial" w:cs="Arial"/>
          <w:sz w:val="28"/>
          <w:szCs w:val="28"/>
        </w:rPr>
        <w:t>mente, al pasar de  55.1 a 19.6</w:t>
      </w:r>
      <w:r w:rsidRPr="00A55D1F">
        <w:rPr>
          <w:rFonts w:ascii="Arial" w:hAnsi="Arial" w:cs="Arial"/>
          <w:sz w:val="28"/>
          <w:szCs w:val="28"/>
        </w:rPr>
        <w:t>, lo que representa una disminución del 64 por ciento. Con estos programas se han realizado más de 70 mil visitas domiciliarias y atendido a más de 52 mil mujeres y sus recién nacidos.</w:t>
      </w:r>
    </w:p>
    <w:p w14:paraId="3D214876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</w:p>
    <w:p w14:paraId="04890ACA" w14:textId="77777777" w:rsid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  <w:r w:rsidRPr="00A55D1F">
        <w:rPr>
          <w:rFonts w:ascii="Arial" w:hAnsi="Arial" w:cs="Arial"/>
          <w:sz w:val="28"/>
          <w:szCs w:val="28"/>
        </w:rPr>
        <w:t>Durante esta administración se lanzó el programa OYE, el cual brinda atención a las niñas y niños con sordera al nacimiento, con él más de 80 pacientes han sido beneficiados con implantes cocleares y aparatos auditivos.</w:t>
      </w:r>
    </w:p>
    <w:p w14:paraId="2E187428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</w:p>
    <w:p w14:paraId="186F9BD6" w14:textId="77777777" w:rsid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  <w:r w:rsidRPr="00A55D1F">
        <w:rPr>
          <w:rFonts w:ascii="Arial" w:hAnsi="Arial" w:cs="Arial"/>
          <w:sz w:val="28"/>
          <w:szCs w:val="28"/>
        </w:rPr>
        <w:t>Para atender la salud mental de la población, Nuevo León creó un sistema único en el país con la puesta en operación del Hospital de Especialidades en Salud Mental y dos Centros de Atención Integral a la Salud Mental y Adicciones (CAISMA), en la zona norte y sur del estado. Con ellos y 28 CECOSAMAS se han brindado más de 100 mil consultas de primer contacto y 85 mil de alta especialidad.</w:t>
      </w:r>
    </w:p>
    <w:p w14:paraId="7B2CF446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</w:p>
    <w:p w14:paraId="0CBA19EA" w14:textId="77777777" w:rsid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  <w:r w:rsidRPr="00A55D1F">
        <w:rPr>
          <w:rFonts w:ascii="Arial" w:hAnsi="Arial" w:cs="Arial"/>
          <w:sz w:val="28"/>
          <w:szCs w:val="28"/>
        </w:rPr>
        <w:t xml:space="preserve">Durante estos cinco años también se incorporaron nuevos espacios de atención como CESSA San Pedro, CAPASITS Apodaca, UNEME Allende, la Unidad de Salud Integral para Personas Trans y centros de salud en diferentes municipios. </w:t>
      </w:r>
    </w:p>
    <w:p w14:paraId="06A42828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</w:p>
    <w:p w14:paraId="5A80F02F" w14:textId="77777777" w:rsid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  <w:r w:rsidRPr="00A55D1F">
        <w:rPr>
          <w:rFonts w:ascii="Arial" w:hAnsi="Arial" w:cs="Arial"/>
          <w:sz w:val="28"/>
          <w:szCs w:val="28"/>
        </w:rPr>
        <w:t xml:space="preserve">A ello se sumaron trabajos de fortalecimiento en el Hospital General de Galeana, el Instituto de Medicina Materno Fetal, el Hospital Metropolitano, el Centro de Rehabilitación Física y Ortopedia y UNEME Dedicam, además de nueva infraestructura en proceso en General Terán y Salinas Victoria. </w:t>
      </w:r>
    </w:p>
    <w:p w14:paraId="62A52A6C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</w:p>
    <w:p w14:paraId="1F8B3489" w14:textId="77777777" w:rsidR="00A55D1F" w:rsidRP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  <w:r w:rsidRPr="00A55D1F">
        <w:rPr>
          <w:rFonts w:ascii="Arial" w:hAnsi="Arial" w:cs="Arial"/>
          <w:sz w:val="28"/>
          <w:szCs w:val="28"/>
        </w:rPr>
        <w:t xml:space="preserve">Sin duda, una de las principales obras es el nuevo Hospital Infantil de Nuevo León, que registra un avance del 55 por ciento y fue reconocido internacionalmente por LatinFinance. El proyecto está orientado a ampliar la atención especializada a niñas, niños y adolescentes y constituye una de las principales obras de salud de esta administración. </w:t>
      </w:r>
    </w:p>
    <w:p w14:paraId="75594B4C" w14:textId="77777777" w:rsidR="00A55D1F" w:rsidRDefault="00A55D1F" w:rsidP="00A55D1F">
      <w:pPr>
        <w:jc w:val="both"/>
        <w:rPr>
          <w:rFonts w:ascii="Arial" w:hAnsi="Arial" w:cs="Arial"/>
          <w:sz w:val="28"/>
          <w:szCs w:val="28"/>
        </w:rPr>
      </w:pPr>
    </w:p>
    <w:p w14:paraId="10DD2A39" w14:textId="3A6B301B" w:rsidR="0092409C" w:rsidRDefault="00A55D1F" w:rsidP="00A55D1F">
      <w:pPr>
        <w:jc w:val="both"/>
        <w:rPr>
          <w:rFonts w:ascii="Arial" w:hAnsi="Arial" w:cs="Arial"/>
          <w:sz w:val="28"/>
          <w:szCs w:val="28"/>
        </w:rPr>
      </w:pPr>
      <w:r w:rsidRPr="00A55D1F">
        <w:rPr>
          <w:rFonts w:ascii="Arial" w:hAnsi="Arial" w:cs="Arial"/>
          <w:sz w:val="28"/>
          <w:szCs w:val="28"/>
        </w:rPr>
        <w:t>Estos son solo algunos de los logros de la presente administración en materia de salud.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9DA28" w14:textId="77777777" w:rsidR="00102A41" w:rsidRDefault="00102A41" w:rsidP="00E83348">
      <w:r>
        <w:separator/>
      </w:r>
    </w:p>
  </w:endnote>
  <w:endnote w:type="continuationSeparator" w:id="0">
    <w:p w14:paraId="52155F33" w14:textId="77777777" w:rsidR="00102A41" w:rsidRDefault="00102A41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6F3D7" w14:textId="77777777" w:rsidR="00102A41" w:rsidRDefault="00102A41" w:rsidP="00E83348">
      <w:r>
        <w:separator/>
      </w:r>
    </w:p>
  </w:footnote>
  <w:footnote w:type="continuationSeparator" w:id="0">
    <w:p w14:paraId="6AABEC6B" w14:textId="77777777" w:rsidR="00102A41" w:rsidRDefault="00102A41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CB34E7"/>
    <w:multiLevelType w:val="hybridMultilevel"/>
    <w:tmpl w:val="80ACDC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1"/>
  </w:num>
  <w:num w:numId="8">
    <w:abstractNumId w:val="13"/>
  </w:num>
  <w:num w:numId="9">
    <w:abstractNumId w:val="15"/>
  </w:num>
  <w:num w:numId="10">
    <w:abstractNumId w:val="5"/>
  </w:num>
  <w:num w:numId="11">
    <w:abstractNumId w:val="10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2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55D1F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CB027E-63BF-455F-A1FD-3F76FBBC8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2026-10-17T19:07:00Z</dcterms:created>
  <dcterms:modified xsi:type="dcterms:W3CDTF">2026-10-17T19:07:00Z</dcterms:modified>
</cp:coreProperties>
</file>