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02B2241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96A9D">
        <w:rPr>
          <w:rFonts w:ascii="Arial" w:hAnsi="Arial" w:cs="Arial"/>
          <w:b/>
          <w:sz w:val="22"/>
          <w:lang w:val="es-ES"/>
        </w:rPr>
        <w:t>0699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0C3C4B1" w:rsidR="00703B09" w:rsidRDefault="00D96A9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D96A9D">
      <w:pPr>
        <w:jc w:val="center"/>
        <w:rPr>
          <w:rFonts w:ascii="Arial" w:hAnsi="Arial" w:cs="Arial"/>
          <w:sz w:val="22"/>
          <w:lang w:val="es-ES"/>
        </w:rPr>
      </w:pPr>
    </w:p>
    <w:p w14:paraId="722F39A6" w14:textId="6CCB00C7" w:rsidR="00875CB6" w:rsidRDefault="00D96A9D" w:rsidP="00D96A9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96A9D">
        <w:rPr>
          <w:rFonts w:ascii="Arial" w:hAnsi="Arial" w:cs="Arial"/>
          <w:b/>
          <w:sz w:val="28"/>
          <w:szCs w:val="28"/>
        </w:rPr>
        <w:t>RECONOCE SECRETARÍA DE SALUD A PERSONAL DE ENFERMERÍA</w:t>
      </w:r>
    </w:p>
    <w:bookmarkEnd w:id="0"/>
    <w:p w14:paraId="42E9B220" w14:textId="77777777" w:rsidR="00D96A9D" w:rsidRPr="00221F80" w:rsidRDefault="00D96A9D" w:rsidP="00272A41">
      <w:pPr>
        <w:rPr>
          <w:rFonts w:ascii="Arial" w:hAnsi="Arial" w:cs="Arial"/>
          <w:b/>
          <w:sz w:val="22"/>
          <w:szCs w:val="22"/>
        </w:rPr>
      </w:pPr>
    </w:p>
    <w:p w14:paraId="2587F1D5" w14:textId="3D9CA97A" w:rsidR="00D96A9D" w:rsidRPr="00D96A9D" w:rsidRDefault="00D96A9D" w:rsidP="00D96A9D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D96A9D">
        <w:rPr>
          <w:rFonts w:ascii="Arial" w:hAnsi="Arial" w:cs="Arial"/>
          <w:i/>
          <w:sz w:val="24"/>
          <w:szCs w:val="24"/>
        </w:rPr>
        <w:t>Otorgan reconocimientos por su destacada labor a personal de las distintas instituciones del Estado.</w:t>
      </w:r>
    </w:p>
    <w:p w14:paraId="603A715C" w14:textId="5617F072" w:rsidR="00562365" w:rsidRPr="00D96A9D" w:rsidRDefault="00D96A9D" w:rsidP="00D96A9D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D96A9D">
        <w:rPr>
          <w:rFonts w:ascii="Arial" w:hAnsi="Arial" w:cs="Arial"/>
          <w:i/>
          <w:sz w:val="24"/>
          <w:szCs w:val="24"/>
        </w:rPr>
        <w:t>Realizan XXII Congreso Estatal Internacional de Enfermería 2026.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5925206E" w14:textId="58EDE185" w:rsidR="00D96A9D" w:rsidRPr="00D96A9D" w:rsidRDefault="00EA29FA" w:rsidP="00D96A9D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D96A9D">
        <w:rPr>
          <w:rFonts w:ascii="Arial" w:hAnsi="Arial" w:cs="Arial"/>
          <w:b/>
          <w:sz w:val="28"/>
          <w:szCs w:val="28"/>
        </w:rPr>
        <w:t xml:space="preserve"> </w:t>
      </w:r>
      <w:r w:rsidR="00D96A9D" w:rsidRPr="00D96A9D">
        <w:rPr>
          <w:rFonts w:ascii="Arial" w:hAnsi="Arial" w:cs="Arial"/>
          <w:sz w:val="28"/>
          <w:szCs w:val="28"/>
        </w:rPr>
        <w:t xml:space="preserve">En el marco del Día Internacional de la Enfermería, que se conmemora cada 12 de mayo, la Secretaría de Salud otorgó reconocimientos a 14 enfermeras y enfermeros de distintas instituciones del Estado por su destacada labor. </w:t>
      </w:r>
    </w:p>
    <w:p w14:paraId="005A0F0E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</w:p>
    <w:p w14:paraId="1A003F90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  <w:r w:rsidRPr="00D96A9D">
        <w:rPr>
          <w:rFonts w:ascii="Arial" w:hAnsi="Arial" w:cs="Arial"/>
          <w:sz w:val="28"/>
          <w:szCs w:val="28"/>
        </w:rPr>
        <w:t xml:space="preserve">La Secretaria de Salud, Alma Rosa Marroquín Escamilla, fue la encargada de entregar los reconocimientos al Mérito a la Enfermería a Claudia Erika Hernández Flores, Directora de Enfermería de la UMAE 34 del IMSS; y el reconocimiento a la Excelencia Humanista en la Formación de Enfermeras a </w:t>
      </w:r>
      <w:proofErr w:type="spellStart"/>
      <w:r w:rsidRPr="00D96A9D">
        <w:rPr>
          <w:rFonts w:ascii="Arial" w:hAnsi="Arial" w:cs="Arial"/>
          <w:sz w:val="28"/>
          <w:szCs w:val="28"/>
        </w:rPr>
        <w:t>Lesly</w:t>
      </w:r>
      <w:proofErr w:type="spellEnd"/>
      <w:r w:rsidRPr="00D96A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6A9D">
        <w:rPr>
          <w:rFonts w:ascii="Arial" w:hAnsi="Arial" w:cs="Arial"/>
          <w:sz w:val="28"/>
          <w:szCs w:val="28"/>
        </w:rPr>
        <w:t>Mayery</w:t>
      </w:r>
      <w:proofErr w:type="spellEnd"/>
      <w:r w:rsidRPr="00D96A9D">
        <w:rPr>
          <w:rFonts w:ascii="Arial" w:hAnsi="Arial" w:cs="Arial"/>
          <w:sz w:val="28"/>
          <w:szCs w:val="28"/>
        </w:rPr>
        <w:t xml:space="preserve"> Hernández, Coordinadora de la Escuela de Enfermería de la Universidad de Montemorelos.</w:t>
      </w:r>
    </w:p>
    <w:p w14:paraId="169348FD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</w:p>
    <w:p w14:paraId="2B63D34E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  <w:r w:rsidRPr="00D96A9D">
        <w:rPr>
          <w:rFonts w:ascii="Arial" w:hAnsi="Arial" w:cs="Arial"/>
          <w:sz w:val="28"/>
          <w:szCs w:val="28"/>
        </w:rPr>
        <w:t xml:space="preserve">Además, se entregaron 12 reconocimientos especiales a personal directivo e integrantes de la Comisión Estatal Interinstitucional de Enfermería (COEIE). </w:t>
      </w:r>
    </w:p>
    <w:p w14:paraId="2FAE289E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</w:p>
    <w:p w14:paraId="4758F3D0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  <w:r w:rsidRPr="00D96A9D">
        <w:rPr>
          <w:rFonts w:ascii="Arial" w:hAnsi="Arial" w:cs="Arial"/>
          <w:sz w:val="28"/>
          <w:szCs w:val="28"/>
        </w:rPr>
        <w:t>Durante su mensaje, Marroquín Escamilla reconoció el trabajo humanista que realizan las y los enfermeros.</w:t>
      </w:r>
    </w:p>
    <w:p w14:paraId="3A8E582A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</w:p>
    <w:p w14:paraId="01D928CA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  <w:r w:rsidRPr="00D96A9D">
        <w:rPr>
          <w:rFonts w:ascii="Arial" w:hAnsi="Arial" w:cs="Arial"/>
          <w:sz w:val="28"/>
          <w:szCs w:val="28"/>
        </w:rPr>
        <w:t>“Tenemos la esperanza de vida más alta del país, pero no necesariamente la calidad de vida y es ahí donde el cuidado, la atención y la profesionalización de las y los enfermeros es un tema central para la sociedad en general, porque creo que la enfermería paso a ser más allá del que acompaña y cuida.</w:t>
      </w:r>
    </w:p>
    <w:p w14:paraId="02FE8595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</w:p>
    <w:p w14:paraId="79576172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  <w:r w:rsidRPr="00D96A9D">
        <w:rPr>
          <w:rFonts w:ascii="Arial" w:hAnsi="Arial" w:cs="Arial"/>
          <w:sz w:val="28"/>
          <w:szCs w:val="28"/>
        </w:rPr>
        <w:lastRenderedPageBreak/>
        <w:t>“Si bien es cierto, son el vínculo entre el paciente y todo el equipo de salud, a veces mucho más sensibles y conocedoras de las necesidades de los pacientes que las mismas trabajadoras sociales porque tienen una interacción más cercana y esa capacidad de análisis y de identificación de riesgos con una sensibilidad impresionante”, comentó.</w:t>
      </w:r>
    </w:p>
    <w:p w14:paraId="28424BB8" w14:textId="77777777" w:rsidR="00D96A9D" w:rsidRPr="00D96A9D" w:rsidRDefault="00D96A9D" w:rsidP="00D96A9D">
      <w:pPr>
        <w:jc w:val="both"/>
        <w:rPr>
          <w:rFonts w:ascii="Arial" w:hAnsi="Arial" w:cs="Arial"/>
          <w:sz w:val="28"/>
          <w:szCs w:val="28"/>
        </w:rPr>
      </w:pPr>
    </w:p>
    <w:p w14:paraId="5F6FDCBD" w14:textId="125FA70A" w:rsidR="001423EB" w:rsidRPr="001423EB" w:rsidRDefault="00D96A9D" w:rsidP="00D96A9D">
      <w:pPr>
        <w:jc w:val="both"/>
        <w:rPr>
          <w:rFonts w:ascii="Arial" w:hAnsi="Arial" w:cs="Arial"/>
          <w:sz w:val="28"/>
          <w:szCs w:val="28"/>
        </w:rPr>
      </w:pPr>
      <w:r w:rsidRPr="00D96A9D">
        <w:rPr>
          <w:rFonts w:ascii="Arial" w:hAnsi="Arial" w:cs="Arial"/>
          <w:sz w:val="28"/>
          <w:szCs w:val="28"/>
        </w:rPr>
        <w:t>Como parte de la conmemoración del Día de la Enfermería se celebró el XII Congreso Estatal Interinstitucional 2026 bajo el lema “Cuidar con humanidad y actuar con precisión: el presente de la enfermería en pacientes crónicos”, durante el cual se impartieron diversas pláticas.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D6BBF" w14:textId="77777777" w:rsidR="00CB3803" w:rsidRDefault="00CB3803" w:rsidP="00E83348">
      <w:r>
        <w:separator/>
      </w:r>
    </w:p>
  </w:endnote>
  <w:endnote w:type="continuationSeparator" w:id="0">
    <w:p w14:paraId="070FD4DF" w14:textId="77777777" w:rsidR="00CB3803" w:rsidRDefault="00CB380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ABF1B" w14:textId="77777777" w:rsidR="00CB3803" w:rsidRDefault="00CB3803" w:rsidP="00E83348">
      <w:r>
        <w:separator/>
      </w:r>
    </w:p>
  </w:footnote>
  <w:footnote w:type="continuationSeparator" w:id="0">
    <w:p w14:paraId="5565F2B1" w14:textId="77777777" w:rsidR="00CB3803" w:rsidRDefault="00CB380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33CE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0B5F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B3803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96A9D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81F68-C241-49AA-A741-750C4B5B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2026-05-12T22:13:00Z</dcterms:created>
  <dcterms:modified xsi:type="dcterms:W3CDTF">2026-05-12T22:13:00Z</dcterms:modified>
</cp:coreProperties>
</file>