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032D6C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C5C76">
        <w:rPr>
          <w:rFonts w:ascii="Arial" w:hAnsi="Arial" w:cs="Arial"/>
          <w:b/>
          <w:sz w:val="22"/>
        </w:rPr>
        <w:t>2357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9EE07D2" w:rsidR="00710292" w:rsidRDefault="00AC5C7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2B3DB5A9" w:rsidR="00D52E68" w:rsidRPr="00AC5C76" w:rsidRDefault="00AC5C76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AC5C76">
        <w:rPr>
          <w:rFonts w:ascii="Arial" w:hAnsi="Arial" w:cs="Arial"/>
          <w:b/>
          <w:sz w:val="28"/>
          <w:lang w:val="es-ES"/>
        </w:rPr>
        <w:t>REALIZAN SIMPOSIO SOBRE CÁNCER INFANTIL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51F4EE44" w14:textId="77777777" w:rsidR="00AC5C76" w:rsidRPr="00AC5C76" w:rsidRDefault="00AC5C76" w:rsidP="00AC5C7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i/>
          <w:lang w:val="es-ES"/>
        </w:rPr>
        <w:t>En el mes de la concientización sobre cáncer infantil realizan foro para abordar el tema.</w:t>
      </w:r>
      <w:r w:rsidRPr="00AC5C76">
        <w:t xml:space="preserve"> </w:t>
      </w:r>
    </w:p>
    <w:p w14:paraId="3B1DD6C6" w14:textId="16D947AC" w:rsidR="00AC5C76" w:rsidRPr="00AC5C76" w:rsidRDefault="00AC5C76" w:rsidP="00AC5C7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i/>
          <w:lang w:val="es-ES"/>
        </w:rPr>
        <w:t>Participan especialistas de distintas instituciones del estado.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1B035438" w14:textId="77777777" w:rsidR="00AC5C76" w:rsidRPr="00AC5C76" w:rsidRDefault="00D52E68" w:rsidP="00AC5C76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AC5C76" w:rsidRPr="00AC5C76">
        <w:rPr>
          <w:rFonts w:ascii="Arial" w:hAnsi="Arial" w:cs="Arial"/>
          <w:sz w:val="28"/>
          <w:szCs w:val="28"/>
        </w:rPr>
        <w:t>Como parte de las actividades del mes de la concientización sobre el cáncer infantil, la Secretaría de Salud llevó a cabo el Primer Simposio de Detección Oportuna ante la Sospecha de Cáncer Infantil.</w:t>
      </w:r>
    </w:p>
    <w:p w14:paraId="69C29C44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 </w:t>
      </w:r>
    </w:p>
    <w:p w14:paraId="69F1D82F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Fue en las instalaciones de la U-ERRE donde especialistas se dieron cita para abordar esta enfermedad y las estrategias que ayuden a la detección oportuna de los casos.</w:t>
      </w:r>
    </w:p>
    <w:p w14:paraId="7DFF6A19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 </w:t>
      </w:r>
    </w:p>
    <w:p w14:paraId="4A9637EB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El evento fue presidido por la Secretaria de Salud, Alma Rosa Marroquín Escamilla, quien destacó que a la llegada del Gobierno se crearon ejes para la atención de distintas enfermedades, entre ellos el de la atención a la Primera infancia, dentro del cual se engloba el programa de Cobertura universal para niñas, niños y adolescentes con cáncer.</w:t>
      </w:r>
    </w:p>
    <w:p w14:paraId="7FEC0F81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 </w:t>
      </w:r>
    </w:p>
    <w:p w14:paraId="2992349D" w14:textId="78BDFF09" w:rsid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“El más importante fue la  intervención en la primera infancia, ese eje lo compartimos tanto con todas las secretarias y buscamos brindar atención  y generar estrategias conjuntas que impactaran en la primera infancia, entre ellas la cobertura universal para niñas, ni</w:t>
      </w:r>
      <w:r>
        <w:rPr>
          <w:rFonts w:ascii="Arial" w:hAnsi="Arial" w:cs="Arial"/>
          <w:sz w:val="28"/>
          <w:szCs w:val="28"/>
        </w:rPr>
        <w:t>ños y adolescentes con cáncer”, mencionó Marroquín Escamilla.</w:t>
      </w:r>
    </w:p>
    <w:p w14:paraId="011E0BF9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</w:p>
    <w:p w14:paraId="68F93151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lastRenderedPageBreak/>
        <w:t>Desde su creación, en 2022 a la fecha, este programa atiende a más de 400 pacientes quienes reciben todo el tratamiento de manera gratuita.</w:t>
      </w:r>
    </w:p>
    <w:p w14:paraId="3AE5D8CD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 </w:t>
      </w:r>
    </w:p>
    <w:p w14:paraId="1EBB0B4A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Una de las principales estrategias de este programa es la detección oportuna, por eso se recomienda a los padres de familia a estar al pendiente del estado de salud de sus hijas e hijos.</w:t>
      </w:r>
    </w:p>
    <w:p w14:paraId="08ACCF0F" w14:textId="77777777" w:rsidR="00AC5C76" w:rsidRPr="00AC5C76" w:rsidRDefault="00AC5C76" w:rsidP="00AC5C76">
      <w:pPr>
        <w:jc w:val="both"/>
        <w:rPr>
          <w:rFonts w:ascii="Arial" w:hAnsi="Arial" w:cs="Arial"/>
          <w:sz w:val="28"/>
          <w:szCs w:val="28"/>
        </w:rPr>
      </w:pPr>
      <w:r w:rsidRPr="00AC5C76">
        <w:rPr>
          <w:rFonts w:ascii="Arial" w:hAnsi="Arial" w:cs="Arial"/>
          <w:sz w:val="28"/>
          <w:szCs w:val="28"/>
        </w:rPr>
        <w:t> </w:t>
      </w:r>
    </w:p>
    <w:p w14:paraId="7164CEFE" w14:textId="68901643" w:rsidR="00D52E68" w:rsidRPr="00FF7AF6" w:rsidRDefault="00AC5C76" w:rsidP="00AC5C76">
      <w:pPr>
        <w:jc w:val="both"/>
        <w:rPr>
          <w:lang w:val="es-ES"/>
        </w:rPr>
      </w:pPr>
      <w:r w:rsidRPr="00AC5C76">
        <w:rPr>
          <w:rFonts w:ascii="Arial" w:hAnsi="Arial" w:cs="Arial"/>
          <w:sz w:val="28"/>
          <w:szCs w:val="28"/>
        </w:rPr>
        <w:t>Si detectan alguna bolita en el cuerpo, sangrados sin causa aparente, vómito por la mañana o la noche, fiebre igual o mayor a los 38 grados centígrados es importante llevarlos a consultar de manera inmediata para descartar cualquier situación.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47F69" w14:textId="77777777" w:rsidR="00B75DF0" w:rsidRDefault="00B75DF0" w:rsidP="00FF7AF6">
      <w:r>
        <w:separator/>
      </w:r>
    </w:p>
  </w:endnote>
  <w:endnote w:type="continuationSeparator" w:id="0">
    <w:p w14:paraId="337C21C5" w14:textId="77777777" w:rsidR="00B75DF0" w:rsidRDefault="00B75DF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A6449" w14:textId="77777777" w:rsidR="00B75DF0" w:rsidRDefault="00B75DF0" w:rsidP="00FF7AF6">
      <w:r>
        <w:separator/>
      </w:r>
    </w:p>
  </w:footnote>
  <w:footnote w:type="continuationSeparator" w:id="0">
    <w:p w14:paraId="3D7B4B12" w14:textId="77777777" w:rsidR="00B75DF0" w:rsidRDefault="00B75DF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C5C76"/>
    <w:rsid w:val="00AD17F1"/>
    <w:rsid w:val="00B14864"/>
    <w:rsid w:val="00B252C7"/>
    <w:rsid w:val="00B74F1A"/>
    <w:rsid w:val="00B75DF0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2024-09-25T19:46:00Z</dcterms:created>
  <dcterms:modified xsi:type="dcterms:W3CDTF">2024-09-25T19:46:00Z</dcterms:modified>
</cp:coreProperties>
</file>