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616E3875" w:rsidR="009C0D7E" w:rsidRPr="004667B8" w:rsidRDefault="004509E3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CP/1051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2182B1C2" w:rsidR="009C0D7E" w:rsidRDefault="004509E3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25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E612D6">
        <w:rPr>
          <w:rFonts w:ascii="Arial" w:hAnsi="Arial" w:cs="Arial"/>
          <w:sz w:val="22"/>
          <w:lang w:val="es-ES"/>
        </w:rPr>
        <w:t>de julio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3528DF92" w14:textId="77777777" w:rsidR="004509E3" w:rsidRPr="004509E3" w:rsidRDefault="004509E3" w:rsidP="004509E3">
      <w:pPr>
        <w:jc w:val="center"/>
        <w:rPr>
          <w:rFonts w:ascii="Arial" w:hAnsi="Arial" w:cs="Arial"/>
          <w:b/>
          <w:sz w:val="28"/>
          <w:szCs w:val="28"/>
        </w:rPr>
      </w:pPr>
      <w:r w:rsidRPr="004509E3">
        <w:rPr>
          <w:rFonts w:ascii="Arial" w:hAnsi="Arial" w:cs="Arial"/>
          <w:b/>
          <w:sz w:val="28"/>
          <w:szCs w:val="28"/>
        </w:rPr>
        <w:t xml:space="preserve">ACUERDAN ESTADO Y COLECTIVO </w:t>
      </w:r>
    </w:p>
    <w:p w14:paraId="7C15A5BF" w14:textId="77777777" w:rsidR="004509E3" w:rsidRPr="004509E3" w:rsidRDefault="004509E3" w:rsidP="004509E3">
      <w:pPr>
        <w:jc w:val="center"/>
        <w:rPr>
          <w:rFonts w:ascii="Arial" w:hAnsi="Arial" w:cs="Arial"/>
          <w:b/>
          <w:sz w:val="28"/>
          <w:szCs w:val="28"/>
        </w:rPr>
      </w:pPr>
      <w:r w:rsidRPr="004509E3">
        <w:rPr>
          <w:rFonts w:ascii="Arial" w:hAnsi="Arial" w:cs="Arial"/>
          <w:b/>
          <w:sz w:val="28"/>
          <w:szCs w:val="28"/>
        </w:rPr>
        <w:t>MESAS PARA FORTALECER TRANSPORTE PÚBLICO</w:t>
      </w:r>
    </w:p>
    <w:p w14:paraId="65849C0D" w14:textId="77777777" w:rsidR="004509E3" w:rsidRPr="004509E3" w:rsidRDefault="004509E3" w:rsidP="004509E3">
      <w:pPr>
        <w:jc w:val="center"/>
        <w:rPr>
          <w:rFonts w:ascii="Arial" w:hAnsi="Arial" w:cs="Arial"/>
          <w:b/>
          <w:sz w:val="28"/>
          <w:szCs w:val="28"/>
        </w:rPr>
      </w:pPr>
    </w:p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187193F9" w14:textId="77777777" w:rsidR="004509E3" w:rsidRPr="004509E3" w:rsidRDefault="004509E3" w:rsidP="004509E3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  <w:sz w:val="24"/>
          <w:szCs w:val="24"/>
        </w:rPr>
      </w:pPr>
      <w:r w:rsidRPr="004509E3">
        <w:rPr>
          <w:rFonts w:ascii="Arial" w:hAnsi="Arial" w:cs="Arial"/>
          <w:i/>
          <w:sz w:val="24"/>
          <w:szCs w:val="24"/>
        </w:rPr>
        <w:t>Coordinará Secretaría de Participación Ciudadana encuentros entre autoridades estatales y Resistencia Civil Regiomontana para construir propuestas sobre movilidad, accesibilidad y atención a personas usuarias.</w:t>
      </w:r>
    </w:p>
    <w:p w14:paraId="58467A5E" w14:textId="77777777" w:rsidR="004509E3" w:rsidRPr="004509E3" w:rsidRDefault="004509E3" w:rsidP="004509E3">
      <w:pPr>
        <w:jc w:val="both"/>
        <w:rPr>
          <w:rFonts w:ascii="Arial" w:eastAsia="Times New Roman" w:hAnsi="Arial" w:cs="Arial"/>
          <w:i/>
        </w:rPr>
      </w:pPr>
    </w:p>
    <w:p w14:paraId="4BCC94D1" w14:textId="77777777" w:rsidR="0092409C" w:rsidRDefault="0092409C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21C6A040" w14:textId="77777777" w:rsidR="004509E3" w:rsidRPr="004509E3" w:rsidRDefault="0092409C" w:rsidP="004509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4509E3" w:rsidRPr="004509E3">
        <w:rPr>
          <w:rFonts w:ascii="Arial" w:hAnsi="Arial" w:cs="Arial"/>
          <w:sz w:val="28"/>
          <w:szCs w:val="28"/>
        </w:rPr>
        <w:t>Autoridades estatales y el colectivo Resistencia Civil Regiomontana acordaron instalar mesas de trabajo para fortalecer el diálogo ciudadano y construir propuestas sobre movilidad, accesibilidad y transporte público.</w:t>
      </w:r>
    </w:p>
    <w:p w14:paraId="5BFE7FEE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</w:p>
    <w:p w14:paraId="4D7EAEA4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  <w:r w:rsidRPr="004509E3">
        <w:rPr>
          <w:rFonts w:ascii="Arial" w:hAnsi="Arial" w:cs="Arial"/>
          <w:sz w:val="28"/>
          <w:szCs w:val="28"/>
        </w:rPr>
        <w:t xml:space="preserve">Los encuentros serán coordinados por la Secretaría de Participación Ciudadana y contarán con representantes de la Secretaría de Movilidad y Planeación Urbana, el Sistema de Transporte Colectivo </w:t>
      </w:r>
      <w:proofErr w:type="spellStart"/>
      <w:r w:rsidRPr="004509E3">
        <w:rPr>
          <w:rFonts w:ascii="Arial" w:hAnsi="Arial" w:cs="Arial"/>
          <w:sz w:val="28"/>
          <w:szCs w:val="28"/>
        </w:rPr>
        <w:t>Metrorrey</w:t>
      </w:r>
      <w:proofErr w:type="spellEnd"/>
      <w:r w:rsidRPr="004509E3">
        <w:rPr>
          <w:rFonts w:ascii="Arial" w:hAnsi="Arial" w:cs="Arial"/>
          <w:sz w:val="28"/>
          <w:szCs w:val="28"/>
        </w:rPr>
        <w:t xml:space="preserve"> y la organización ciudadana.</w:t>
      </w:r>
    </w:p>
    <w:p w14:paraId="0FFEB9F9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</w:p>
    <w:p w14:paraId="3A314A9E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  <w:r w:rsidRPr="004509E3">
        <w:rPr>
          <w:rFonts w:ascii="Arial" w:hAnsi="Arial" w:cs="Arial"/>
          <w:sz w:val="28"/>
          <w:szCs w:val="28"/>
        </w:rPr>
        <w:t>El acuerdo se alcanzó durante una audiencia pública realizada en la Escuela Adolfo Prieto, donde integrantes del colectivo presentaron planteamientos y propuestas relacionadas con el funcionamiento y la transparencia del sistema estatal de transporte.</w:t>
      </w:r>
    </w:p>
    <w:p w14:paraId="10085BFA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</w:p>
    <w:p w14:paraId="2BBD51B9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  <w:r w:rsidRPr="004509E3">
        <w:rPr>
          <w:rFonts w:ascii="Arial" w:hAnsi="Arial" w:cs="Arial"/>
          <w:sz w:val="28"/>
          <w:szCs w:val="28"/>
        </w:rPr>
        <w:t>Como seguimiento, el Instituto de Movilidad y Accesibilidad de Nuevo León sostendrá una primera mesa de trabajo con Resistencia Civil Regiomontana, tentativamente el 3 o 4 de agosto, en sus instalaciones.</w:t>
      </w:r>
    </w:p>
    <w:p w14:paraId="18F50020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</w:p>
    <w:p w14:paraId="0A127DE8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  <w:r w:rsidRPr="004509E3">
        <w:rPr>
          <w:rFonts w:ascii="Arial" w:hAnsi="Arial" w:cs="Arial"/>
          <w:sz w:val="28"/>
          <w:szCs w:val="28"/>
        </w:rPr>
        <w:lastRenderedPageBreak/>
        <w:t xml:space="preserve">En la reunión podrán participar hasta 10 representantes del colectivo, quienes tendrán la oportunidad de exponer y analizar sus planteamientos </w:t>
      </w:r>
    </w:p>
    <w:p w14:paraId="0274DC31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</w:p>
    <w:p w14:paraId="582FEC09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  <w:r w:rsidRPr="004509E3">
        <w:rPr>
          <w:rFonts w:ascii="Arial" w:hAnsi="Arial" w:cs="Arial"/>
          <w:sz w:val="28"/>
          <w:szCs w:val="28"/>
        </w:rPr>
        <w:t>Durante el encuentro, personal del Instituto presentó las plataformas oficiales disponibles para consultar información pública y explicó sus funcionalidades, clasificaciones y mecanismos de búsqueda en materia de movilidad y transporte.</w:t>
      </w:r>
    </w:p>
    <w:p w14:paraId="417F03DE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</w:p>
    <w:p w14:paraId="40C42A06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  <w:r w:rsidRPr="004509E3">
        <w:rPr>
          <w:rFonts w:ascii="Arial" w:hAnsi="Arial" w:cs="Arial"/>
          <w:sz w:val="28"/>
          <w:szCs w:val="28"/>
        </w:rPr>
        <w:t>Como parte de los trabajos previos, el Instituto también impartió una capacitación al colectivo sobre herramientas digitales, obligaciones de transparencia y procedimientos para localizar información financiera, presupuestaria y programática en los portales oficiales.</w:t>
      </w:r>
    </w:p>
    <w:p w14:paraId="408D01DF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</w:p>
    <w:p w14:paraId="7C8D8BBE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  <w:r w:rsidRPr="004509E3">
        <w:rPr>
          <w:rFonts w:ascii="Arial" w:hAnsi="Arial" w:cs="Arial"/>
          <w:sz w:val="28"/>
          <w:szCs w:val="28"/>
        </w:rPr>
        <w:t>Se informó que el Instituto trabaja en los procesos necesarios para transparentar el estudio técnico relacionado con las tarifas del transporte público y presentar información al colectivo durante las próximas mesas de trabajo.</w:t>
      </w:r>
    </w:p>
    <w:p w14:paraId="5D370004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</w:p>
    <w:p w14:paraId="22088D5F" w14:textId="3EFDF03D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  <w:r w:rsidRPr="004509E3">
        <w:rPr>
          <w:rFonts w:ascii="Arial" w:hAnsi="Arial" w:cs="Arial"/>
          <w:sz w:val="28"/>
          <w:szCs w:val="28"/>
        </w:rPr>
        <w:t xml:space="preserve">La Secretaría de Movilidad y Planeación Urbana, el Instituto de Movilidad y Accesibilidad y </w:t>
      </w:r>
      <w:proofErr w:type="spellStart"/>
      <w:r w:rsidRPr="004509E3">
        <w:rPr>
          <w:rFonts w:ascii="Arial" w:hAnsi="Arial" w:cs="Arial"/>
          <w:sz w:val="28"/>
          <w:szCs w:val="28"/>
        </w:rPr>
        <w:t>Metrorrey</w:t>
      </w:r>
      <w:proofErr w:type="spellEnd"/>
      <w:r w:rsidRPr="004509E3">
        <w:rPr>
          <w:rFonts w:ascii="Arial" w:hAnsi="Arial" w:cs="Arial"/>
          <w:sz w:val="28"/>
          <w:szCs w:val="28"/>
        </w:rPr>
        <w:t xml:space="preserve"> refrendaron su compromiso con el cumplimiento de las obligaciones de transparencia, rendición de cu</w:t>
      </w:r>
      <w:r>
        <w:rPr>
          <w:rFonts w:ascii="Arial" w:hAnsi="Arial" w:cs="Arial"/>
          <w:sz w:val="28"/>
          <w:szCs w:val="28"/>
        </w:rPr>
        <w:t xml:space="preserve">entas y acceso a </w:t>
      </w:r>
      <w:proofErr w:type="gramStart"/>
      <w:r>
        <w:rPr>
          <w:rFonts w:ascii="Arial" w:hAnsi="Arial" w:cs="Arial"/>
          <w:sz w:val="28"/>
          <w:szCs w:val="28"/>
        </w:rPr>
        <w:t xml:space="preserve">la información </w:t>
      </w:r>
      <w:r w:rsidRPr="004509E3">
        <w:rPr>
          <w:rFonts w:ascii="Arial" w:hAnsi="Arial" w:cs="Arial"/>
          <w:sz w:val="28"/>
          <w:szCs w:val="28"/>
        </w:rPr>
        <w:t>establecidas</w:t>
      </w:r>
      <w:proofErr w:type="gramEnd"/>
      <w:r w:rsidRPr="004509E3">
        <w:rPr>
          <w:rFonts w:ascii="Arial" w:hAnsi="Arial" w:cs="Arial"/>
          <w:sz w:val="28"/>
          <w:szCs w:val="28"/>
        </w:rPr>
        <w:t xml:space="preserve"> en la legislación vigente.</w:t>
      </w:r>
    </w:p>
    <w:p w14:paraId="3D2428EA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</w:p>
    <w:p w14:paraId="2F4263B6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  <w:r w:rsidRPr="004509E3">
        <w:rPr>
          <w:rFonts w:ascii="Arial" w:hAnsi="Arial" w:cs="Arial"/>
          <w:sz w:val="28"/>
          <w:szCs w:val="28"/>
        </w:rPr>
        <w:t>Las dependencias mantendrán la publicación periódica de información financiera, presupuestaria y programática del sistema de transporte público, conforme a los formatos, clasificaciones y lineamientos de la Ley.</w:t>
      </w:r>
    </w:p>
    <w:p w14:paraId="20F81AA1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</w:p>
    <w:p w14:paraId="69226056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  <w:r w:rsidRPr="004509E3">
        <w:rPr>
          <w:rFonts w:ascii="Arial" w:hAnsi="Arial" w:cs="Arial"/>
          <w:sz w:val="28"/>
          <w:szCs w:val="28"/>
        </w:rPr>
        <w:t>Las mesas bimestrales permitirán dar seguimiento a las propuestas ciudadanas, revisar avances y construir mecanismos de colaboración que contribuyan a la generación de políticas públicas en beneficio de las personas usuarias.</w:t>
      </w:r>
    </w:p>
    <w:p w14:paraId="66D6B8E1" w14:textId="77777777" w:rsidR="004509E3" w:rsidRPr="004509E3" w:rsidRDefault="004509E3" w:rsidP="004509E3">
      <w:pPr>
        <w:jc w:val="both"/>
        <w:rPr>
          <w:rFonts w:ascii="Arial" w:hAnsi="Arial" w:cs="Arial"/>
          <w:sz w:val="28"/>
          <w:szCs w:val="28"/>
        </w:rPr>
      </w:pPr>
    </w:p>
    <w:p w14:paraId="10DD2A39" w14:textId="567F7052" w:rsidR="0092409C" w:rsidRDefault="004509E3" w:rsidP="004509E3">
      <w:pPr>
        <w:jc w:val="both"/>
        <w:rPr>
          <w:rFonts w:ascii="Arial" w:hAnsi="Arial" w:cs="Arial"/>
          <w:sz w:val="28"/>
          <w:szCs w:val="28"/>
        </w:rPr>
      </w:pPr>
      <w:r w:rsidRPr="004509E3">
        <w:rPr>
          <w:rFonts w:ascii="Arial" w:hAnsi="Arial" w:cs="Arial"/>
          <w:sz w:val="28"/>
          <w:szCs w:val="28"/>
        </w:rPr>
        <w:t>Con este acuerdo, la Secretaría de Participación Ciudadana fortalece su labor como facilitadora del diálogo entre autoridades y ciudadanía, mediante espacios institucionales orientados a la escucha, la corresponsabilidad y la construcción de soluciones.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384FF" w14:textId="77777777" w:rsidR="00FC5D59" w:rsidRDefault="00FC5D59" w:rsidP="00E83348">
      <w:r>
        <w:separator/>
      </w:r>
    </w:p>
  </w:endnote>
  <w:endnote w:type="continuationSeparator" w:id="0">
    <w:p w14:paraId="24E2BFA8" w14:textId="77777777" w:rsidR="00FC5D59" w:rsidRDefault="00FC5D59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5A32C" w14:textId="77777777" w:rsidR="00FC5D59" w:rsidRDefault="00FC5D59" w:rsidP="00E83348">
      <w:r>
        <w:separator/>
      </w:r>
    </w:p>
  </w:footnote>
  <w:footnote w:type="continuationSeparator" w:id="0">
    <w:p w14:paraId="253134F7" w14:textId="77777777" w:rsidR="00FC5D59" w:rsidRDefault="00FC5D59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D1520A"/>
    <w:multiLevelType w:val="hybridMultilevel"/>
    <w:tmpl w:val="22FA33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9E3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048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1FF21D-F44D-4881-AB9D-A249E63D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Marlene Miranda</dc:creator>
  <cp:lastModifiedBy>Prensa</cp:lastModifiedBy>
  <cp:revision>2</cp:revision>
  <cp:lastPrinted>2016-10-21T20:06:00Z</cp:lastPrinted>
  <dcterms:created xsi:type="dcterms:W3CDTF">2026-07-25T18:21:00Z</dcterms:created>
  <dcterms:modified xsi:type="dcterms:W3CDTF">2026-07-25T18:21:00Z</dcterms:modified>
</cp:coreProperties>
</file>