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A73" w:rsidRDefault="00625610">
      <w:pPr>
        <w:jc w:val="right"/>
        <w:rPr>
          <w:rFonts w:ascii="Arial" w:eastAsia="Arial" w:hAnsi="Arial" w:cs="Arial"/>
          <w:b/>
          <w:bCs/>
          <w:sz w:val="22"/>
          <w:szCs w:val="22"/>
        </w:rPr>
      </w:pPr>
      <w:bookmarkStart w:id="0" w:name="_GoBack"/>
      <w:bookmarkEnd w:id="0"/>
      <w:r>
        <w:rPr>
          <w:rFonts w:ascii="Arial" w:eastAsia="Arial" w:hAnsi="Arial" w:cs="Arial"/>
          <w:b/>
          <w:bCs/>
          <w:sz w:val="22"/>
          <w:szCs w:val="22"/>
        </w:rPr>
        <w:t>CP/0982/2026</w:t>
      </w:r>
    </w:p>
    <w:p w:rsidR="001D0A73" w:rsidRDefault="00625610">
      <w:pPr>
        <w:jc w:val="right"/>
        <w:rPr>
          <w:rFonts w:ascii="Arial" w:eastAsia="Arial" w:hAnsi="Arial" w:cs="Arial"/>
          <w:sz w:val="22"/>
          <w:szCs w:val="22"/>
        </w:rPr>
      </w:pPr>
      <w:r>
        <w:rPr>
          <w:rFonts w:ascii="Arial" w:eastAsia="Arial" w:hAnsi="Arial" w:cs="Arial"/>
          <w:sz w:val="22"/>
          <w:szCs w:val="22"/>
        </w:rPr>
        <w:t>7 de julio de 2026</w:t>
      </w:r>
    </w:p>
    <w:p w:rsidR="001D0A73" w:rsidRDefault="00625610">
      <w:pPr>
        <w:jc w:val="right"/>
        <w:rPr>
          <w:rFonts w:ascii="Arial" w:eastAsia="Arial" w:hAnsi="Arial" w:cs="Arial"/>
          <w:sz w:val="22"/>
          <w:szCs w:val="22"/>
        </w:rPr>
      </w:pPr>
      <w:r>
        <w:rPr>
          <w:rFonts w:ascii="Arial" w:eastAsia="Arial" w:hAnsi="Arial" w:cs="Arial"/>
          <w:sz w:val="22"/>
          <w:szCs w:val="22"/>
        </w:rPr>
        <w:t xml:space="preserve"> </w:t>
      </w:r>
    </w:p>
    <w:p w:rsidR="001D0A73" w:rsidRDefault="001D0A73">
      <w:pPr>
        <w:jc w:val="right"/>
        <w:rPr>
          <w:rFonts w:ascii="Arial" w:eastAsia="Arial" w:hAnsi="Arial" w:cs="Arial"/>
          <w:sz w:val="22"/>
          <w:szCs w:val="22"/>
        </w:rPr>
      </w:pPr>
    </w:p>
    <w:p w:rsidR="001D0A73" w:rsidRDefault="00625610">
      <w:pPr>
        <w:jc w:val="center"/>
        <w:rPr>
          <w:rFonts w:ascii="Arial" w:eastAsia="Arial" w:hAnsi="Arial" w:cs="Arial"/>
          <w:b/>
          <w:bCs/>
          <w:sz w:val="28"/>
          <w:szCs w:val="28"/>
        </w:rPr>
      </w:pPr>
      <w:bookmarkStart w:id="1" w:name="_f9chch6dq0sy" w:colFirst="0" w:colLast="0"/>
      <w:bookmarkEnd w:id="1"/>
      <w:r>
        <w:rPr>
          <w:rFonts w:ascii="Arial" w:eastAsia="Arial" w:hAnsi="Arial" w:cs="Arial"/>
          <w:b/>
          <w:bCs/>
          <w:sz w:val="28"/>
          <w:szCs w:val="28"/>
        </w:rPr>
        <w:t>DUPLICAN REGIOS AYUDA HUMANITARIA PARA DAMNIFICADOS EN VENEZUELA</w:t>
      </w:r>
    </w:p>
    <w:p w:rsidR="001D0A73" w:rsidRDefault="001D0A73">
      <w:pPr>
        <w:jc w:val="center"/>
        <w:rPr>
          <w:rFonts w:ascii="Arial" w:eastAsia="Arial" w:hAnsi="Arial" w:cs="Arial"/>
          <w:sz w:val="14"/>
          <w:szCs w:val="14"/>
        </w:rPr>
      </w:pPr>
      <w:bookmarkStart w:id="2" w:name="_9yi18ybaqr80" w:colFirst="0" w:colLast="0"/>
      <w:bookmarkEnd w:id="2"/>
    </w:p>
    <w:p w:rsidR="001D0A73" w:rsidRDefault="001D0A73">
      <w:pPr>
        <w:jc w:val="center"/>
        <w:rPr>
          <w:rFonts w:ascii="Arial" w:eastAsia="Arial" w:hAnsi="Arial" w:cs="Arial"/>
          <w:sz w:val="14"/>
          <w:szCs w:val="14"/>
        </w:rPr>
      </w:pPr>
      <w:bookmarkStart w:id="3" w:name="_85ymd3gqiyd7" w:colFirst="0" w:colLast="0"/>
      <w:bookmarkEnd w:id="3"/>
    </w:p>
    <w:p w:rsidR="001D0A73" w:rsidRDefault="00625610">
      <w:pPr>
        <w:numPr>
          <w:ilvl w:val="0"/>
          <w:numId w:val="1"/>
        </w:numPr>
        <w:pBdr>
          <w:top w:val="nil"/>
          <w:left w:val="nil"/>
          <w:bottom w:val="nil"/>
          <w:right w:val="nil"/>
          <w:between w:val="nil"/>
        </w:pBdr>
        <w:spacing w:line="276" w:lineRule="auto"/>
        <w:jc w:val="both"/>
        <w:rPr>
          <w:rFonts w:ascii="Arial" w:eastAsia="Arial" w:hAnsi="Arial" w:cs="Arial"/>
          <w:i/>
          <w:iCs/>
          <w:color w:val="000000"/>
        </w:rPr>
      </w:pPr>
      <w:r>
        <w:rPr>
          <w:rFonts w:ascii="Arial" w:eastAsia="Arial" w:hAnsi="Arial" w:cs="Arial"/>
          <w:i/>
          <w:iCs/>
        </w:rPr>
        <w:t>Asciende a 20 toneladas acopio a través de la Secretaría de Participación Ciudadana.</w:t>
      </w:r>
    </w:p>
    <w:p w:rsidR="001D0A73" w:rsidRDefault="001D0A73">
      <w:pPr>
        <w:pBdr>
          <w:top w:val="nil"/>
          <w:left w:val="nil"/>
          <w:bottom w:val="nil"/>
          <w:right w:val="nil"/>
          <w:between w:val="nil"/>
        </w:pBdr>
        <w:spacing w:line="276" w:lineRule="auto"/>
        <w:ind w:left="720"/>
        <w:jc w:val="both"/>
        <w:rPr>
          <w:rFonts w:ascii="Arial" w:eastAsia="Arial" w:hAnsi="Arial" w:cs="Arial"/>
          <w:sz w:val="28"/>
          <w:szCs w:val="28"/>
        </w:rPr>
      </w:pPr>
    </w:p>
    <w:p w:rsidR="001D0A73" w:rsidRDefault="00625610">
      <w:pPr>
        <w:jc w:val="both"/>
        <w:rPr>
          <w:rFonts w:ascii="Arial" w:eastAsia="Arial" w:hAnsi="Arial" w:cs="Arial"/>
          <w:sz w:val="28"/>
          <w:szCs w:val="28"/>
        </w:rPr>
      </w:pPr>
      <w:r>
        <w:rPr>
          <w:rFonts w:ascii="Arial" w:eastAsia="Arial" w:hAnsi="Arial" w:cs="Arial"/>
          <w:b/>
          <w:bCs/>
          <w:sz w:val="28"/>
          <w:szCs w:val="28"/>
        </w:rPr>
        <w:t xml:space="preserve">Monterrey, Nuevo León.- </w:t>
      </w:r>
      <w:r>
        <w:rPr>
          <w:rFonts w:ascii="Arial" w:eastAsia="Arial" w:hAnsi="Arial" w:cs="Arial"/>
          <w:sz w:val="28"/>
          <w:szCs w:val="28"/>
        </w:rPr>
        <w:t>Las y los neoleoneses duplicaron su apoyo a las familias afectadas por los terremotos en Venezuela: la ayuda humanitaria reunida a través de la Secretaría de Participación Ciudadana ascendió a 20 toneladas, informó el titular de la dependencia, Daniel Acos</w:t>
      </w:r>
      <w:r>
        <w:rPr>
          <w:rFonts w:ascii="Arial" w:eastAsia="Arial" w:hAnsi="Arial" w:cs="Arial"/>
          <w:sz w:val="28"/>
          <w:szCs w:val="28"/>
        </w:rPr>
        <w:t>ta.</w:t>
      </w:r>
    </w:p>
    <w:p w:rsidR="001D0A73" w:rsidRDefault="00625610">
      <w:pPr>
        <w:jc w:val="both"/>
        <w:rPr>
          <w:rFonts w:ascii="Arial" w:eastAsia="Arial" w:hAnsi="Arial" w:cs="Arial"/>
          <w:sz w:val="28"/>
          <w:szCs w:val="28"/>
        </w:rPr>
      </w:pPr>
      <w:r>
        <w:rPr>
          <w:rFonts w:ascii="Arial" w:eastAsia="Arial" w:hAnsi="Arial" w:cs="Arial"/>
          <w:sz w:val="28"/>
          <w:szCs w:val="28"/>
        </w:rPr>
        <w:t xml:space="preserve"> </w:t>
      </w:r>
    </w:p>
    <w:p w:rsidR="001D0A73" w:rsidRDefault="00625610">
      <w:pPr>
        <w:jc w:val="both"/>
        <w:rPr>
          <w:rFonts w:ascii="Arial" w:eastAsia="Arial" w:hAnsi="Arial" w:cs="Arial"/>
          <w:sz w:val="28"/>
          <w:szCs w:val="28"/>
        </w:rPr>
      </w:pPr>
      <w:r>
        <w:rPr>
          <w:rFonts w:ascii="Arial" w:eastAsia="Arial" w:hAnsi="Arial" w:cs="Arial"/>
          <w:sz w:val="28"/>
          <w:szCs w:val="28"/>
        </w:rPr>
        <w:t>El centro de acopio instalado en las oficinas de la Secretaría recibió alimentos, agua, medicinas y artículos de primera necesidad, donados por ciudadanos, familias y empresas de todo el Estado.</w:t>
      </w:r>
    </w:p>
    <w:p w:rsidR="001D0A73" w:rsidRDefault="00625610">
      <w:pPr>
        <w:jc w:val="both"/>
        <w:rPr>
          <w:rFonts w:ascii="Arial" w:eastAsia="Arial" w:hAnsi="Arial" w:cs="Arial"/>
          <w:sz w:val="28"/>
          <w:szCs w:val="28"/>
        </w:rPr>
      </w:pPr>
      <w:r>
        <w:rPr>
          <w:rFonts w:ascii="Arial" w:eastAsia="Arial" w:hAnsi="Arial" w:cs="Arial"/>
          <w:sz w:val="28"/>
          <w:szCs w:val="28"/>
        </w:rPr>
        <w:t xml:space="preserve"> </w:t>
      </w:r>
    </w:p>
    <w:p w:rsidR="001D0A73" w:rsidRDefault="00625610">
      <w:pPr>
        <w:jc w:val="both"/>
        <w:rPr>
          <w:rFonts w:ascii="Arial" w:eastAsia="Arial" w:hAnsi="Arial" w:cs="Arial"/>
          <w:sz w:val="28"/>
          <w:szCs w:val="28"/>
        </w:rPr>
      </w:pPr>
      <w:r>
        <w:rPr>
          <w:rFonts w:ascii="Arial" w:eastAsia="Arial" w:hAnsi="Arial" w:cs="Arial"/>
          <w:sz w:val="28"/>
          <w:szCs w:val="28"/>
        </w:rPr>
        <w:t xml:space="preserve">"Nuevo León es primer lugar en todo y en solidaridad </w:t>
      </w:r>
      <w:r>
        <w:rPr>
          <w:rFonts w:ascii="Arial" w:eastAsia="Arial" w:hAnsi="Arial" w:cs="Arial"/>
          <w:sz w:val="28"/>
          <w:szCs w:val="28"/>
        </w:rPr>
        <w:t>no es la excepción. En un par de días, la gente duplicó lo que habíamos reunido: hoy son 20 toneladas de ayuda que llevan un mensaje muy claro a las familias venezolanas: no están solas", destacó Acosta.</w:t>
      </w:r>
    </w:p>
    <w:p w:rsidR="001D0A73" w:rsidRDefault="00625610">
      <w:pPr>
        <w:jc w:val="both"/>
        <w:rPr>
          <w:rFonts w:ascii="Arial" w:eastAsia="Arial" w:hAnsi="Arial" w:cs="Arial"/>
          <w:sz w:val="28"/>
          <w:szCs w:val="28"/>
        </w:rPr>
      </w:pPr>
      <w:r>
        <w:rPr>
          <w:rFonts w:ascii="Arial" w:eastAsia="Arial" w:hAnsi="Arial" w:cs="Arial"/>
          <w:sz w:val="28"/>
          <w:szCs w:val="28"/>
        </w:rPr>
        <w:t xml:space="preserve"> </w:t>
      </w:r>
    </w:p>
    <w:p w:rsidR="001D0A73" w:rsidRDefault="00625610">
      <w:pPr>
        <w:jc w:val="both"/>
        <w:rPr>
          <w:rFonts w:ascii="Arial" w:eastAsia="Arial" w:hAnsi="Arial" w:cs="Arial"/>
          <w:sz w:val="28"/>
          <w:szCs w:val="28"/>
        </w:rPr>
      </w:pPr>
      <w:r>
        <w:rPr>
          <w:rFonts w:ascii="Arial" w:eastAsia="Arial" w:hAnsi="Arial" w:cs="Arial"/>
          <w:sz w:val="28"/>
          <w:szCs w:val="28"/>
        </w:rPr>
        <w:t>El funcionario estatal reconoció a la Brigada de Búsqueda y Rescate Topos Tlatelolco, que hace posible el traslado de los apoyos por vía aérea hasta las zonas afectadas.</w:t>
      </w:r>
    </w:p>
    <w:p w:rsidR="001D0A73" w:rsidRDefault="00625610">
      <w:pPr>
        <w:jc w:val="both"/>
        <w:rPr>
          <w:rFonts w:ascii="Arial" w:eastAsia="Arial" w:hAnsi="Arial" w:cs="Arial"/>
          <w:sz w:val="28"/>
          <w:szCs w:val="28"/>
        </w:rPr>
      </w:pPr>
      <w:r>
        <w:rPr>
          <w:rFonts w:ascii="Arial" w:eastAsia="Arial" w:hAnsi="Arial" w:cs="Arial"/>
          <w:sz w:val="28"/>
          <w:szCs w:val="28"/>
        </w:rPr>
        <w:t xml:space="preserve"> </w:t>
      </w:r>
    </w:p>
    <w:p w:rsidR="001D0A73" w:rsidRDefault="00625610">
      <w:pPr>
        <w:jc w:val="both"/>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Ser primer lugar en solidaridad no es una medalla, es una responsabilidad. Cada caja que sale de este acopio la empacó una familia de Nuevo León pensando en otra familia que hoy lo perdió todo. Y gracias a Topos, esa ayuda llega a donde más se necesita", p</w:t>
      </w:r>
      <w:r>
        <w:rPr>
          <w:rFonts w:ascii="Arial" w:eastAsia="Arial" w:hAnsi="Arial" w:cs="Arial"/>
          <w:sz w:val="28"/>
          <w:szCs w:val="28"/>
        </w:rPr>
        <w:t>untualizó.</w:t>
      </w:r>
    </w:p>
    <w:p w:rsidR="001D0A73" w:rsidRDefault="00625610">
      <w:pPr>
        <w:jc w:val="both"/>
        <w:rPr>
          <w:rFonts w:ascii="Arial" w:eastAsia="Arial" w:hAnsi="Arial" w:cs="Arial"/>
          <w:sz w:val="28"/>
          <w:szCs w:val="28"/>
        </w:rPr>
      </w:pPr>
      <w:r>
        <w:rPr>
          <w:rFonts w:ascii="Arial" w:eastAsia="Arial" w:hAnsi="Arial" w:cs="Arial"/>
          <w:sz w:val="28"/>
          <w:szCs w:val="28"/>
        </w:rPr>
        <w:lastRenderedPageBreak/>
        <w:t xml:space="preserve"> </w:t>
      </w:r>
    </w:p>
    <w:p w:rsidR="001D0A73" w:rsidRDefault="00625610">
      <w:pPr>
        <w:jc w:val="both"/>
        <w:rPr>
          <w:rFonts w:ascii="Arial" w:eastAsia="Arial" w:hAnsi="Arial" w:cs="Arial"/>
          <w:sz w:val="28"/>
          <w:szCs w:val="28"/>
        </w:rPr>
      </w:pPr>
      <w:r>
        <w:rPr>
          <w:rFonts w:ascii="Arial" w:eastAsia="Arial" w:hAnsi="Arial" w:cs="Arial"/>
          <w:sz w:val="28"/>
          <w:szCs w:val="28"/>
        </w:rPr>
        <w:t>La Brigada de Búsqueda y Rescate Topos Tlatelolco es una organización integrada por voluntarios que actualmente realiza una misión de apoyo a las familias afectadas por los sismos en Venezuela.</w:t>
      </w:r>
    </w:p>
    <w:p w:rsidR="001D0A73" w:rsidRDefault="00625610">
      <w:pPr>
        <w:jc w:val="both"/>
        <w:rPr>
          <w:rFonts w:ascii="Arial" w:eastAsia="Arial" w:hAnsi="Arial" w:cs="Arial"/>
          <w:sz w:val="28"/>
          <w:szCs w:val="28"/>
        </w:rPr>
      </w:pPr>
      <w:r>
        <w:rPr>
          <w:rFonts w:ascii="Arial" w:eastAsia="Arial" w:hAnsi="Arial" w:cs="Arial"/>
          <w:sz w:val="28"/>
          <w:szCs w:val="28"/>
        </w:rPr>
        <w:t xml:space="preserve"> </w:t>
      </w:r>
    </w:p>
    <w:p w:rsidR="001D0A73" w:rsidRDefault="00625610">
      <w:pPr>
        <w:jc w:val="both"/>
        <w:rPr>
          <w:rFonts w:ascii="Arial" w:eastAsia="Arial" w:hAnsi="Arial" w:cs="Arial"/>
          <w:sz w:val="28"/>
          <w:szCs w:val="28"/>
        </w:rPr>
      </w:pPr>
      <w:r>
        <w:rPr>
          <w:rFonts w:ascii="Arial" w:eastAsia="Arial" w:hAnsi="Arial" w:cs="Arial"/>
          <w:sz w:val="28"/>
          <w:szCs w:val="28"/>
        </w:rPr>
        <w:t>Acosta precisó que hoy partió el primero de dos</w:t>
      </w:r>
      <w:r>
        <w:rPr>
          <w:rFonts w:ascii="Arial" w:eastAsia="Arial" w:hAnsi="Arial" w:cs="Arial"/>
          <w:sz w:val="28"/>
          <w:szCs w:val="28"/>
        </w:rPr>
        <w:t xml:space="preserve"> cargamentos con 10 toneladas de ayuda humanitaria y mañana saldrá el segundo.</w:t>
      </w:r>
    </w:p>
    <w:sectPr w:rsidR="001D0A73">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610" w:rsidRDefault="00625610">
      <w:r>
        <w:separator/>
      </w:r>
    </w:p>
  </w:endnote>
  <w:endnote w:type="continuationSeparator" w:id="0">
    <w:p w:rsidR="00625610" w:rsidRDefault="00625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DE1EB57-EEE8-4897-835E-9F28398350B5}"/>
    <w:embedBold r:id="rId2" w:fontKey="{31EAD499-D9FA-4EA4-8BA1-B24BA1D6B3E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B24E0D9F-B8DD-48FC-B448-E78ACB05C79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92591E41-A9AE-4A40-AA9A-9C0326107D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A73" w:rsidRDefault="00625610">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-1142997</wp:posOffset>
          </wp:positionH>
          <wp:positionV relativeFrom="paragraph">
            <wp:posOffset>32384</wp:posOffset>
          </wp:positionV>
          <wp:extent cx="7783830" cy="133794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1D0A73" w:rsidRDefault="001D0A73">
    <w:pPr>
      <w:pBdr>
        <w:top w:val="nil"/>
        <w:left w:val="nil"/>
        <w:bottom w:val="nil"/>
        <w:right w:val="nil"/>
        <w:between w:val="nil"/>
      </w:pBdr>
      <w:tabs>
        <w:tab w:val="center" w:pos="4320"/>
        <w:tab w:val="right" w:pos="8640"/>
      </w:tabs>
      <w:rPr>
        <w:color w:val="000000"/>
      </w:rPr>
    </w:pPr>
  </w:p>
  <w:p w:rsidR="001D0A73" w:rsidRDefault="001D0A7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610" w:rsidRDefault="00625610">
      <w:r>
        <w:separator/>
      </w:r>
    </w:p>
  </w:footnote>
  <w:footnote w:type="continuationSeparator" w:id="0">
    <w:p w:rsidR="00625610" w:rsidRDefault="006256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A73" w:rsidRDefault="00625610">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-1151888</wp:posOffset>
          </wp:positionH>
          <wp:positionV relativeFrom="paragraph">
            <wp:posOffset>-1170303</wp:posOffset>
          </wp:positionV>
          <wp:extent cx="7792278" cy="1283481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1F0E7E"/>
    <w:multiLevelType w:val="multilevel"/>
    <w:tmpl w:val="5BEE3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A73"/>
    <w:rsid w:val="001D0A73"/>
    <w:rsid w:val="003625B3"/>
    <w:rsid w:val="006256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4EA2A7-8D08-407A-8CD9-9B3DAAEAE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260</Words>
  <Characters>1434</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Prensa</dc:creator>
  <cp:lastModifiedBy>Prensa</cp:lastModifiedBy>
  <cp:revision>2</cp:revision>
  <dcterms:created xsi:type="dcterms:W3CDTF">2026-07-08T15:33:00Z</dcterms:created>
  <dcterms:modified xsi:type="dcterms:W3CDTF">2026-07-08T15:33:00Z</dcterms:modified>
</cp:coreProperties>
</file>