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9743687"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991126">
        <w:rPr>
          <w:rFonts w:ascii="Arial" w:hAnsi="Arial" w:cs="Arial"/>
          <w:b/>
          <w:sz w:val="22"/>
          <w:lang w:val="es-ES"/>
        </w:rPr>
        <w:t>0705</w:t>
      </w:r>
      <w:r w:rsidR="000734CE">
        <w:rPr>
          <w:rFonts w:ascii="Arial" w:hAnsi="Arial" w:cs="Arial"/>
          <w:b/>
          <w:sz w:val="22"/>
          <w:lang w:val="es-ES"/>
        </w:rPr>
        <w:t>/2026</w:t>
      </w:r>
    </w:p>
    <w:p w14:paraId="695E3F55" w14:textId="53E7FB96" w:rsidR="00703B09" w:rsidRDefault="00991126" w:rsidP="00703B09">
      <w:pPr>
        <w:jc w:val="right"/>
        <w:rPr>
          <w:rFonts w:ascii="Arial" w:hAnsi="Arial" w:cs="Arial"/>
          <w:sz w:val="22"/>
          <w:lang w:val="es-ES"/>
        </w:rPr>
      </w:pPr>
      <w:r>
        <w:rPr>
          <w:rFonts w:ascii="Arial" w:hAnsi="Arial" w:cs="Arial"/>
          <w:sz w:val="22"/>
          <w:lang w:val="es-ES"/>
        </w:rPr>
        <w:t>13</w:t>
      </w:r>
      <w:r w:rsidR="000528E9">
        <w:rPr>
          <w:rFonts w:ascii="Arial" w:hAnsi="Arial" w:cs="Arial"/>
          <w:sz w:val="22"/>
          <w:lang w:val="es-ES"/>
        </w:rPr>
        <w:t xml:space="preserve"> </w:t>
      </w:r>
      <w:r w:rsidR="00EA29FA">
        <w:rPr>
          <w:rFonts w:ascii="Arial" w:hAnsi="Arial" w:cs="Arial"/>
          <w:sz w:val="22"/>
          <w:lang w:val="es-ES"/>
        </w:rPr>
        <w:t xml:space="preserve">de </w:t>
      </w:r>
      <w:r w:rsidR="002430A0">
        <w:rPr>
          <w:rFonts w:ascii="Arial" w:hAnsi="Arial" w:cs="Arial"/>
          <w:sz w:val="22"/>
          <w:lang w:val="es-ES"/>
        </w:rPr>
        <w:t>mayo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66A4E2E6" w:rsidR="00875CB6" w:rsidRDefault="00991126" w:rsidP="00991126">
      <w:pPr>
        <w:jc w:val="center"/>
        <w:rPr>
          <w:rFonts w:ascii="Arial" w:hAnsi="Arial" w:cs="Arial"/>
          <w:b/>
          <w:sz w:val="28"/>
          <w:szCs w:val="28"/>
        </w:rPr>
      </w:pPr>
      <w:r w:rsidRPr="00991126">
        <w:rPr>
          <w:rFonts w:ascii="Arial" w:hAnsi="Arial" w:cs="Arial"/>
          <w:b/>
          <w:sz w:val="28"/>
          <w:szCs w:val="28"/>
        </w:rPr>
        <w:t>AVANZA N</w:t>
      </w:r>
      <w:r w:rsidR="00B165A1">
        <w:rPr>
          <w:rFonts w:ascii="Arial" w:hAnsi="Arial" w:cs="Arial"/>
          <w:b/>
          <w:sz w:val="28"/>
          <w:szCs w:val="28"/>
        </w:rPr>
        <w:t xml:space="preserve">L CON MANTENIMIENTO DE PUENTES </w:t>
      </w:r>
      <w:r w:rsidRPr="00991126">
        <w:rPr>
          <w:rFonts w:ascii="Arial" w:hAnsi="Arial" w:cs="Arial"/>
          <w:b/>
          <w:sz w:val="28"/>
          <w:szCs w:val="28"/>
        </w:rPr>
        <w:t>Y BAJO PUENTES CON "PONTE NUEVO, PONTE MUNDIAL"</w:t>
      </w:r>
    </w:p>
    <w:p w14:paraId="22191899" w14:textId="77777777" w:rsidR="00991126" w:rsidRPr="00221F80" w:rsidRDefault="00991126" w:rsidP="00272A41">
      <w:pPr>
        <w:rPr>
          <w:rFonts w:ascii="Arial" w:hAnsi="Arial" w:cs="Arial"/>
          <w:b/>
          <w:sz w:val="22"/>
          <w:szCs w:val="22"/>
        </w:rPr>
      </w:pPr>
    </w:p>
    <w:p w14:paraId="603A715C" w14:textId="7B5F18DE" w:rsidR="00562365" w:rsidRPr="0011664A" w:rsidRDefault="00991126" w:rsidP="00991126">
      <w:pPr>
        <w:pStyle w:val="Prrafodelista"/>
        <w:numPr>
          <w:ilvl w:val="0"/>
          <w:numId w:val="26"/>
        </w:numPr>
        <w:rPr>
          <w:rFonts w:ascii="Arial" w:hAnsi="Arial" w:cs="Arial"/>
          <w:i/>
          <w:sz w:val="24"/>
          <w:szCs w:val="24"/>
        </w:rPr>
      </w:pPr>
      <w:r w:rsidRPr="00991126">
        <w:rPr>
          <w:rFonts w:ascii="Arial" w:hAnsi="Arial" w:cs="Arial"/>
          <w:i/>
          <w:sz w:val="24"/>
          <w:szCs w:val="24"/>
        </w:rPr>
        <w:t>Intensifican trabajos de recuperación del espacio público.</w:t>
      </w:r>
    </w:p>
    <w:p w14:paraId="436E71BD" w14:textId="77777777" w:rsidR="00272A41" w:rsidRPr="00562365" w:rsidRDefault="00272A41" w:rsidP="00272A41">
      <w:pPr>
        <w:pStyle w:val="Prrafodelista"/>
        <w:spacing w:after="0" w:line="240" w:lineRule="auto"/>
        <w:ind w:left="0"/>
        <w:rPr>
          <w:rFonts w:ascii="Arial" w:hAnsi="Arial" w:cs="Arial"/>
          <w:i/>
        </w:rPr>
      </w:pPr>
    </w:p>
    <w:p w14:paraId="25A6934F" w14:textId="264533E5" w:rsidR="00991126" w:rsidRPr="00991126" w:rsidRDefault="00EA29FA" w:rsidP="00991126">
      <w:pPr>
        <w:jc w:val="both"/>
        <w:rPr>
          <w:rFonts w:ascii="Arial" w:hAnsi="Arial" w:cs="Arial"/>
          <w:sz w:val="28"/>
          <w:szCs w:val="28"/>
        </w:rPr>
      </w:pPr>
      <w:r w:rsidRPr="001423EB">
        <w:rPr>
          <w:rFonts w:ascii="Arial" w:hAnsi="Arial" w:cs="Arial"/>
          <w:b/>
          <w:sz w:val="28"/>
          <w:szCs w:val="28"/>
        </w:rPr>
        <w:t>Monterrey, Nuevo León.-</w:t>
      </w:r>
      <w:r w:rsidR="00875CB6">
        <w:rPr>
          <w:rFonts w:ascii="Arial" w:hAnsi="Arial" w:cs="Arial"/>
          <w:b/>
          <w:sz w:val="28"/>
          <w:szCs w:val="28"/>
        </w:rPr>
        <w:t xml:space="preserve"> </w:t>
      </w:r>
      <w:r w:rsidR="00991126" w:rsidRPr="00991126">
        <w:rPr>
          <w:rFonts w:ascii="Arial" w:hAnsi="Arial" w:cs="Arial"/>
          <w:sz w:val="28"/>
          <w:szCs w:val="28"/>
        </w:rPr>
        <w:t xml:space="preserve">A 29 días del Mundial, Nuevo León se sigue poniendo nuevo. </w:t>
      </w:r>
    </w:p>
    <w:p w14:paraId="026DFD3E" w14:textId="77777777" w:rsidR="00991126" w:rsidRPr="00991126" w:rsidRDefault="00991126" w:rsidP="00991126">
      <w:pPr>
        <w:jc w:val="both"/>
        <w:rPr>
          <w:rFonts w:ascii="Arial" w:hAnsi="Arial" w:cs="Arial"/>
          <w:sz w:val="28"/>
          <w:szCs w:val="28"/>
        </w:rPr>
      </w:pPr>
    </w:p>
    <w:p w14:paraId="5098E833" w14:textId="77777777" w:rsidR="00991126" w:rsidRPr="00991126" w:rsidRDefault="00991126" w:rsidP="00991126">
      <w:pPr>
        <w:jc w:val="both"/>
        <w:rPr>
          <w:rFonts w:ascii="Arial" w:hAnsi="Arial" w:cs="Arial"/>
          <w:sz w:val="28"/>
          <w:szCs w:val="28"/>
        </w:rPr>
      </w:pPr>
      <w:r w:rsidRPr="00991126">
        <w:rPr>
          <w:rFonts w:ascii="Arial" w:hAnsi="Arial" w:cs="Arial"/>
          <w:sz w:val="28"/>
          <w:szCs w:val="28"/>
        </w:rPr>
        <w:t>En el marco de la estrategia "Ponte Nuevo, Ponte Mundial", el Fideicomiso Festival Impacto Futbolístico Actual (FIDEFIFA), avanzan en los trabajos de mantenimiento de puentes y bajo puentes en el área metropolitana de Monterrey.</w:t>
      </w:r>
    </w:p>
    <w:p w14:paraId="1510BA9C" w14:textId="77777777" w:rsidR="00991126" w:rsidRPr="00991126" w:rsidRDefault="00991126" w:rsidP="00991126">
      <w:pPr>
        <w:jc w:val="both"/>
        <w:rPr>
          <w:rFonts w:ascii="Arial" w:hAnsi="Arial" w:cs="Arial"/>
          <w:sz w:val="28"/>
          <w:szCs w:val="28"/>
        </w:rPr>
      </w:pPr>
    </w:p>
    <w:p w14:paraId="3DD3A121" w14:textId="77777777" w:rsidR="00991126" w:rsidRPr="00991126" w:rsidRDefault="00991126" w:rsidP="00991126">
      <w:pPr>
        <w:jc w:val="both"/>
        <w:rPr>
          <w:rFonts w:ascii="Arial" w:hAnsi="Arial" w:cs="Arial"/>
          <w:sz w:val="28"/>
          <w:szCs w:val="28"/>
        </w:rPr>
      </w:pPr>
      <w:r w:rsidRPr="00991126">
        <w:rPr>
          <w:rFonts w:ascii="Arial" w:hAnsi="Arial" w:cs="Arial"/>
          <w:sz w:val="28"/>
          <w:szCs w:val="28"/>
        </w:rPr>
        <w:t>Con operaciones activas las 24 horas, los 7 días de la semana, y cuadrillas de trabajo desplegadas en coordinación con el Fideicomiso de Desarrollo Urbano (FIDEURB), los equipos registran más de mil 400 intervenciones en distintos puntos del área metropolitana.</w:t>
      </w:r>
    </w:p>
    <w:p w14:paraId="7AD93A23" w14:textId="77777777" w:rsidR="00991126" w:rsidRPr="00991126" w:rsidRDefault="00991126" w:rsidP="00991126">
      <w:pPr>
        <w:jc w:val="both"/>
        <w:rPr>
          <w:rFonts w:ascii="Arial" w:hAnsi="Arial" w:cs="Arial"/>
          <w:sz w:val="28"/>
          <w:szCs w:val="28"/>
        </w:rPr>
      </w:pPr>
    </w:p>
    <w:p w14:paraId="7A985808" w14:textId="77777777" w:rsidR="00991126" w:rsidRPr="00991126" w:rsidRDefault="00991126" w:rsidP="00991126">
      <w:pPr>
        <w:jc w:val="both"/>
        <w:rPr>
          <w:rFonts w:ascii="Arial" w:hAnsi="Arial" w:cs="Arial"/>
          <w:sz w:val="28"/>
          <w:szCs w:val="28"/>
        </w:rPr>
      </w:pPr>
      <w:r w:rsidRPr="00991126">
        <w:rPr>
          <w:rFonts w:ascii="Arial" w:hAnsi="Arial" w:cs="Arial"/>
          <w:sz w:val="28"/>
          <w:szCs w:val="28"/>
        </w:rPr>
        <w:t>En materia de limpieza y conservación, se han atendido más de 3.9 millones de metros cuadrados de espacios urbanos, con una recolección de 2 mil 319 toneladas de residuos sólidos urbanos.</w:t>
      </w:r>
    </w:p>
    <w:p w14:paraId="41762CE8" w14:textId="77777777" w:rsidR="00991126" w:rsidRPr="00991126" w:rsidRDefault="00991126" w:rsidP="00991126">
      <w:pPr>
        <w:jc w:val="both"/>
        <w:rPr>
          <w:rFonts w:ascii="Arial" w:hAnsi="Arial" w:cs="Arial"/>
          <w:sz w:val="28"/>
          <w:szCs w:val="28"/>
        </w:rPr>
      </w:pPr>
    </w:p>
    <w:p w14:paraId="6DA59FD0" w14:textId="77777777" w:rsidR="00991126" w:rsidRPr="00991126" w:rsidRDefault="00991126" w:rsidP="00991126">
      <w:pPr>
        <w:jc w:val="both"/>
        <w:rPr>
          <w:rFonts w:ascii="Arial" w:hAnsi="Arial" w:cs="Arial"/>
          <w:sz w:val="28"/>
          <w:szCs w:val="28"/>
        </w:rPr>
      </w:pPr>
      <w:r w:rsidRPr="00991126">
        <w:rPr>
          <w:rFonts w:ascii="Arial" w:hAnsi="Arial" w:cs="Arial"/>
          <w:sz w:val="28"/>
          <w:szCs w:val="28"/>
        </w:rPr>
        <w:t xml:space="preserve">Los trabajos incluyen la aplicación de pintura en más de 72 mil metros cuadrados de espacios abiertos, así como el pintado de 42 mil 554 metros de cordones y banquetas. </w:t>
      </w:r>
    </w:p>
    <w:p w14:paraId="05F0DF1C" w14:textId="77777777" w:rsidR="00991126" w:rsidRPr="00991126" w:rsidRDefault="00991126" w:rsidP="00991126">
      <w:pPr>
        <w:jc w:val="both"/>
        <w:rPr>
          <w:rFonts w:ascii="Arial" w:hAnsi="Arial" w:cs="Arial"/>
          <w:sz w:val="28"/>
          <w:szCs w:val="28"/>
        </w:rPr>
      </w:pPr>
    </w:p>
    <w:p w14:paraId="04ABE20F" w14:textId="77777777" w:rsidR="00991126" w:rsidRPr="00991126" w:rsidRDefault="00991126" w:rsidP="00991126">
      <w:pPr>
        <w:jc w:val="both"/>
        <w:rPr>
          <w:rFonts w:ascii="Arial" w:hAnsi="Arial" w:cs="Arial"/>
          <w:sz w:val="28"/>
          <w:szCs w:val="28"/>
        </w:rPr>
      </w:pPr>
      <w:r w:rsidRPr="00991126">
        <w:rPr>
          <w:rFonts w:ascii="Arial" w:hAnsi="Arial" w:cs="Arial"/>
          <w:sz w:val="28"/>
          <w:szCs w:val="28"/>
        </w:rPr>
        <w:t>Adicionalmente, están en proceso de habilitación 7 parques de bolsillo.</w:t>
      </w:r>
    </w:p>
    <w:p w14:paraId="510C055B" w14:textId="77777777" w:rsidR="00991126" w:rsidRPr="00991126" w:rsidRDefault="00991126" w:rsidP="00991126">
      <w:pPr>
        <w:jc w:val="both"/>
        <w:rPr>
          <w:rFonts w:ascii="Arial" w:hAnsi="Arial" w:cs="Arial"/>
          <w:sz w:val="28"/>
          <w:szCs w:val="28"/>
        </w:rPr>
      </w:pPr>
    </w:p>
    <w:p w14:paraId="55365ED5" w14:textId="77777777" w:rsidR="00991126" w:rsidRPr="00991126" w:rsidRDefault="00991126" w:rsidP="00991126">
      <w:pPr>
        <w:jc w:val="both"/>
        <w:rPr>
          <w:rFonts w:ascii="Arial" w:hAnsi="Arial" w:cs="Arial"/>
          <w:sz w:val="28"/>
          <w:szCs w:val="28"/>
        </w:rPr>
      </w:pPr>
      <w:r w:rsidRPr="00991126">
        <w:rPr>
          <w:rFonts w:ascii="Arial" w:hAnsi="Arial" w:cs="Arial"/>
          <w:sz w:val="28"/>
          <w:szCs w:val="28"/>
        </w:rPr>
        <w:t>Daniel Acosta, Secretario de Participación Ciudadana, destacó el significado de estos trabajos más allá del evento deportivo.</w:t>
      </w:r>
    </w:p>
    <w:p w14:paraId="21E0E500" w14:textId="77777777" w:rsidR="00991126" w:rsidRPr="00991126" w:rsidRDefault="00991126" w:rsidP="00991126">
      <w:pPr>
        <w:jc w:val="both"/>
        <w:rPr>
          <w:rFonts w:ascii="Arial" w:hAnsi="Arial" w:cs="Arial"/>
          <w:sz w:val="28"/>
          <w:szCs w:val="28"/>
        </w:rPr>
      </w:pPr>
    </w:p>
    <w:p w14:paraId="4BBDFFC0" w14:textId="77777777" w:rsidR="00991126" w:rsidRPr="00991126" w:rsidRDefault="00991126" w:rsidP="00991126">
      <w:pPr>
        <w:jc w:val="both"/>
        <w:rPr>
          <w:rFonts w:ascii="Arial" w:hAnsi="Arial" w:cs="Arial"/>
          <w:sz w:val="28"/>
          <w:szCs w:val="28"/>
        </w:rPr>
      </w:pPr>
      <w:r w:rsidRPr="00991126">
        <w:rPr>
          <w:rFonts w:ascii="Arial" w:hAnsi="Arial" w:cs="Arial"/>
          <w:sz w:val="28"/>
          <w:szCs w:val="28"/>
        </w:rPr>
        <w:lastRenderedPageBreak/>
        <w:t>"Lo que estamos haciendo hoy es parte del legado que nos dejará el Mundial. Una ciudad limpia, una ciudad que se pone nueva. Esa es la transformación que queremos que permanezca mucho más allá del torneo”, expresó Acosta.</w:t>
      </w:r>
    </w:p>
    <w:p w14:paraId="53093EEB" w14:textId="77777777" w:rsidR="00991126" w:rsidRPr="00991126" w:rsidRDefault="00991126" w:rsidP="00991126">
      <w:pPr>
        <w:jc w:val="both"/>
        <w:rPr>
          <w:rFonts w:ascii="Arial" w:hAnsi="Arial" w:cs="Arial"/>
          <w:sz w:val="28"/>
          <w:szCs w:val="28"/>
        </w:rPr>
      </w:pPr>
    </w:p>
    <w:p w14:paraId="24BF92DE" w14:textId="77777777" w:rsidR="00991126" w:rsidRPr="00991126" w:rsidRDefault="00991126" w:rsidP="00991126">
      <w:pPr>
        <w:jc w:val="both"/>
        <w:rPr>
          <w:rFonts w:ascii="Arial" w:hAnsi="Arial" w:cs="Arial"/>
          <w:sz w:val="28"/>
          <w:szCs w:val="28"/>
        </w:rPr>
      </w:pPr>
      <w:r w:rsidRPr="00991126">
        <w:rPr>
          <w:rFonts w:ascii="Arial" w:hAnsi="Arial" w:cs="Arial"/>
          <w:sz w:val="28"/>
          <w:szCs w:val="28"/>
        </w:rPr>
        <w:t>"Ponte Nuevo, Ponte Mundial no es un eslogan, es una estrategia que involucra a la Iniciativa Privada, ciudadanía y Gobierno para tener un mejor Estado”.</w:t>
      </w:r>
    </w:p>
    <w:p w14:paraId="64720BCA" w14:textId="77777777" w:rsidR="00991126" w:rsidRPr="00991126" w:rsidRDefault="00991126" w:rsidP="00991126">
      <w:pPr>
        <w:jc w:val="both"/>
        <w:rPr>
          <w:rFonts w:ascii="Arial" w:hAnsi="Arial" w:cs="Arial"/>
          <w:sz w:val="28"/>
          <w:szCs w:val="28"/>
        </w:rPr>
      </w:pPr>
    </w:p>
    <w:p w14:paraId="5F6FDCBD" w14:textId="063B269E" w:rsidR="001423EB" w:rsidRPr="001423EB" w:rsidRDefault="00991126" w:rsidP="00991126">
      <w:pPr>
        <w:jc w:val="both"/>
        <w:rPr>
          <w:rFonts w:ascii="Arial" w:hAnsi="Arial" w:cs="Arial"/>
          <w:sz w:val="28"/>
          <w:szCs w:val="28"/>
        </w:rPr>
      </w:pPr>
      <w:r w:rsidRPr="00991126">
        <w:rPr>
          <w:rFonts w:ascii="Arial" w:hAnsi="Arial" w:cs="Arial"/>
          <w:sz w:val="28"/>
          <w:szCs w:val="28"/>
        </w:rPr>
        <w:t>Los avances forman parte de los compromisos asumidos por Nuevo León para recibir al mundo en condiciones óptimas durante la Copa del Mundo FIFA 2026.</w:t>
      </w:r>
    </w:p>
    <w:p w14:paraId="3769F719" w14:textId="68D45BE2" w:rsidR="001423EB" w:rsidRPr="00EA29FA" w:rsidRDefault="001423EB" w:rsidP="00991126">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05091" w14:textId="77777777" w:rsidR="0082118C" w:rsidRDefault="0082118C" w:rsidP="00E83348">
      <w:r>
        <w:separator/>
      </w:r>
    </w:p>
  </w:endnote>
  <w:endnote w:type="continuationSeparator" w:id="0">
    <w:p w14:paraId="21E3D787" w14:textId="77777777" w:rsidR="0082118C" w:rsidRDefault="0082118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732F3" w14:textId="77777777" w:rsidR="0082118C" w:rsidRDefault="0082118C" w:rsidP="00E83348">
      <w:r>
        <w:separator/>
      </w:r>
    </w:p>
  </w:footnote>
  <w:footnote w:type="continuationSeparator" w:id="0">
    <w:p w14:paraId="20E8479B" w14:textId="77777777" w:rsidR="0082118C" w:rsidRDefault="0082118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C5C8F"/>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A5FE0"/>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2118C"/>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91126"/>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5A1"/>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422A"/>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BA094-5485-442C-9149-2BF93D9F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1564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2026-05-13T23:00:00Z</dcterms:created>
  <dcterms:modified xsi:type="dcterms:W3CDTF">2026-05-13T23:00:00Z</dcterms:modified>
</cp:coreProperties>
</file>